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8A" w:rsidRDefault="00903723" w:rsidP="00C04C3E">
      <w:pPr>
        <w:spacing w:before="0" w:after="0"/>
        <w:ind w:firstLine="0"/>
        <w:jc w:val="center"/>
        <w:rPr>
          <w:b/>
          <w:szCs w:val="24"/>
        </w:rPr>
      </w:pPr>
      <w:bookmarkStart w:id="0" w:name="_Toc364322311"/>
      <w:bookmarkStart w:id="1" w:name="_Toc363340010"/>
      <w:r w:rsidRPr="00A24815">
        <w:rPr>
          <w:b/>
          <w:szCs w:val="24"/>
        </w:rPr>
        <w:t>КЛИНИЧЕСКИЕ РЕКОМЕНДАЦИИ (ПРОТОКОЛ)</w:t>
      </w:r>
      <w:r w:rsidR="00D1718A">
        <w:rPr>
          <w:b/>
          <w:szCs w:val="24"/>
        </w:rPr>
        <w:t xml:space="preserve"> </w:t>
      </w:r>
      <w:r w:rsidRPr="00A24815">
        <w:rPr>
          <w:b/>
          <w:szCs w:val="24"/>
        </w:rPr>
        <w:t>ПО ОКАЗАНИЮ СКОРОЙ МЕДИЦИНСКОЙ ПОМОЩИ ПРИ ПОВЫШЕНИИ АРТЕРИАЛЬНОГО ДАВЛЕНИЯ</w:t>
      </w:r>
    </w:p>
    <w:p w:rsidR="00903723" w:rsidRDefault="00FF6BC3" w:rsidP="00C04C3E">
      <w:pPr>
        <w:spacing w:before="0" w:after="0"/>
        <w:ind w:firstLine="0"/>
        <w:rPr>
          <w:szCs w:val="24"/>
        </w:rPr>
      </w:pPr>
      <w:r>
        <w:rPr>
          <w:b/>
          <w:szCs w:val="24"/>
        </w:rPr>
        <w:t>Автор</w:t>
      </w:r>
      <w:r w:rsidR="00290F95">
        <w:rPr>
          <w:b/>
          <w:szCs w:val="24"/>
        </w:rPr>
        <w:t xml:space="preserve">: </w:t>
      </w:r>
      <w:r w:rsidR="00290F95" w:rsidRPr="00C04C3E">
        <w:rPr>
          <w:szCs w:val="24"/>
        </w:rPr>
        <w:t xml:space="preserve">В.В. </w:t>
      </w:r>
      <w:proofErr w:type="spellStart"/>
      <w:r w:rsidR="00290F95" w:rsidRPr="00C04C3E">
        <w:rPr>
          <w:szCs w:val="24"/>
        </w:rPr>
        <w:t>Руксин</w:t>
      </w:r>
      <w:proofErr w:type="spellEnd"/>
      <w:r w:rsidR="00C04C3E" w:rsidRPr="00C04C3E">
        <w:rPr>
          <w:szCs w:val="24"/>
        </w:rPr>
        <w:t>, профессор кафедры скорой медицинской помощи СЗГМУ им. И.И. Мечникова</w:t>
      </w:r>
    </w:p>
    <w:p w:rsidR="00C04C3E" w:rsidRPr="00A24815" w:rsidRDefault="00C04C3E" w:rsidP="00C04C3E">
      <w:pPr>
        <w:spacing w:before="0" w:after="0"/>
        <w:ind w:firstLine="0"/>
        <w:rPr>
          <w:b/>
          <w:caps/>
          <w:szCs w:val="24"/>
        </w:rPr>
      </w:pPr>
    </w:p>
    <w:p w:rsidR="00417D39" w:rsidRPr="00A24815" w:rsidRDefault="00417D39" w:rsidP="00C04C3E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4815">
        <w:rPr>
          <w:rFonts w:ascii="Times New Roman" w:hAnsi="Times New Roman" w:cs="Times New Roman"/>
          <w:color w:val="000000"/>
          <w:sz w:val="24"/>
          <w:szCs w:val="24"/>
        </w:rPr>
        <w:t>СПИСОК СОКРАЩЕНИЙ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 xml:space="preserve">АГ — артериальная гипертензия; 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АД — артериальное давление;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ГК — гипертензивный криз;</w:t>
      </w:r>
    </w:p>
    <w:p w:rsidR="00933E46" w:rsidRDefault="00933E46" w:rsidP="00C04C3E">
      <w:pPr>
        <w:spacing w:before="0" w:after="0"/>
        <w:rPr>
          <w:szCs w:val="24"/>
        </w:rPr>
      </w:pPr>
      <w:r>
        <w:rPr>
          <w:szCs w:val="24"/>
        </w:rPr>
        <w:t>МКБ – международная классификация болезней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ОКС — острый коронарный синдром;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ОНМК — острое нарушение мозгового кровообращения;</w:t>
      </w:r>
    </w:p>
    <w:p w:rsidR="00417D39" w:rsidRPr="00A24815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СМП — скорая медицинская помощь;</w:t>
      </w:r>
    </w:p>
    <w:p w:rsidR="00417D39" w:rsidRDefault="00417D39" w:rsidP="00C04C3E">
      <w:pPr>
        <w:spacing w:before="0" w:after="0"/>
        <w:rPr>
          <w:szCs w:val="24"/>
        </w:rPr>
      </w:pPr>
      <w:r w:rsidRPr="00A24815">
        <w:rPr>
          <w:szCs w:val="24"/>
        </w:rPr>
        <w:t>ЧСС — частота сердечных сокращений;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Методы, использованные для сбора/селекции доказательств: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- </w:t>
      </w:r>
      <w:r w:rsidRPr="00933E46">
        <w:rPr>
          <w:szCs w:val="24"/>
        </w:rPr>
        <w:t>поиск в электронных базах данных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Описание методов, использованных для сбора/селекции доказательств</w:t>
      </w:r>
    </w:p>
    <w:p w:rsidR="00FA4C7B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 xml:space="preserve">доказательной  базой  для  рекомендаций  являются  публикации,  вошедшие  в  </w:t>
      </w:r>
      <w:proofErr w:type="spellStart"/>
      <w:r w:rsidRPr="00933E46">
        <w:rPr>
          <w:szCs w:val="24"/>
        </w:rPr>
        <w:t>Кохрейновскую</w:t>
      </w:r>
      <w:proofErr w:type="spellEnd"/>
      <w:r w:rsidRPr="00933E46">
        <w:rPr>
          <w:szCs w:val="24"/>
        </w:rPr>
        <w:t xml:space="preserve">  библиотеку,  баз  данных  MEDLINE,  EMBASE  и  PUBMED.  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 xml:space="preserve">Глубина  поиска составляла </w:t>
      </w:r>
      <w:r>
        <w:rPr>
          <w:szCs w:val="24"/>
        </w:rPr>
        <w:t>5</w:t>
      </w:r>
      <w:r w:rsidRPr="00933E46">
        <w:rPr>
          <w:szCs w:val="24"/>
        </w:rPr>
        <w:t xml:space="preserve"> лет.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Методы, использованные для оценки качества и силы доказательств:</w:t>
      </w:r>
    </w:p>
    <w:p w:rsidR="00933E46" w:rsidRP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 xml:space="preserve">- </w:t>
      </w:r>
      <w:r w:rsidR="00933E46" w:rsidRPr="00933E46">
        <w:rPr>
          <w:szCs w:val="24"/>
        </w:rPr>
        <w:t>консенсус экспертов;</w:t>
      </w:r>
    </w:p>
    <w:p w:rsidR="00933E46" w:rsidRP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>-</w:t>
      </w:r>
      <w:r w:rsidR="00933E46" w:rsidRPr="00933E46">
        <w:rPr>
          <w:szCs w:val="24"/>
        </w:rPr>
        <w:t xml:space="preserve"> оценка значимости в соо</w:t>
      </w:r>
      <w:r w:rsidR="00933E46">
        <w:rPr>
          <w:szCs w:val="24"/>
        </w:rPr>
        <w:t xml:space="preserve">тветствии с рейтинговой схемой. </w:t>
      </w:r>
    </w:p>
    <w:p w:rsidR="00933E46" w:rsidRPr="00933E46" w:rsidRDefault="00933E46" w:rsidP="00C04C3E">
      <w:pPr>
        <w:spacing w:before="0" w:after="0"/>
        <w:ind w:firstLine="0"/>
        <w:rPr>
          <w:szCs w:val="24"/>
        </w:rPr>
      </w:pPr>
      <w:r w:rsidRPr="00933E46">
        <w:rPr>
          <w:szCs w:val="24"/>
        </w:rPr>
        <w:t>Методы, использованные для анализа доказательств:</w:t>
      </w:r>
    </w:p>
    <w:p w:rsidR="00933E46" w:rsidRP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>-</w:t>
      </w:r>
      <w:r w:rsidR="00933E46" w:rsidRPr="00933E46">
        <w:rPr>
          <w:szCs w:val="24"/>
        </w:rPr>
        <w:t xml:space="preserve"> обзоры </w:t>
      </w:r>
      <w:proofErr w:type="gramStart"/>
      <w:r w:rsidR="00933E46" w:rsidRPr="00933E46">
        <w:rPr>
          <w:szCs w:val="24"/>
        </w:rPr>
        <w:t>опубликованных</w:t>
      </w:r>
      <w:proofErr w:type="gramEnd"/>
      <w:r w:rsidR="00933E46" w:rsidRPr="00933E46">
        <w:rPr>
          <w:szCs w:val="24"/>
        </w:rPr>
        <w:t xml:space="preserve"> мета-анализов;</w:t>
      </w:r>
    </w:p>
    <w:p w:rsidR="00933E46" w:rsidRDefault="00C04C3E" w:rsidP="00C04C3E">
      <w:pPr>
        <w:spacing w:before="0" w:after="0"/>
        <w:ind w:firstLine="0"/>
        <w:rPr>
          <w:szCs w:val="24"/>
        </w:rPr>
      </w:pPr>
      <w:r>
        <w:rPr>
          <w:szCs w:val="24"/>
        </w:rPr>
        <w:t>-</w:t>
      </w:r>
      <w:r w:rsidR="00933E46" w:rsidRPr="00933E46">
        <w:rPr>
          <w:szCs w:val="24"/>
        </w:rPr>
        <w:t xml:space="preserve">  систематические обзоры с таблицами доказательст</w:t>
      </w:r>
      <w:r w:rsidR="00933E46">
        <w:rPr>
          <w:szCs w:val="24"/>
        </w:rPr>
        <w:t>в</w:t>
      </w:r>
    </w:p>
    <w:bookmarkEnd w:id="0"/>
    <w:bookmarkEnd w:id="1"/>
    <w:p w:rsidR="00DA4DD4" w:rsidRPr="00A24815" w:rsidRDefault="00DA4DD4" w:rsidP="00C04C3E">
      <w:pPr>
        <w:pStyle w:val="3"/>
        <w:spacing w:before="0"/>
        <w:ind w:firstLine="0"/>
        <w:jc w:val="both"/>
        <w:rPr>
          <w:rFonts w:ascii="Times New Roman" w:hAnsi="Times New Roman" w:cs="Times New Roman"/>
          <w:szCs w:val="24"/>
        </w:rPr>
      </w:pPr>
      <w:r w:rsidRPr="00290F95">
        <w:rPr>
          <w:rFonts w:ascii="Times New Roman" w:hAnsi="Times New Roman" w:cs="Times New Roman"/>
          <w:b/>
          <w:szCs w:val="24"/>
        </w:rPr>
        <w:t>Определение</w:t>
      </w:r>
    </w:p>
    <w:p w:rsidR="00DA4DD4" w:rsidRPr="00A24815" w:rsidRDefault="00DA4DD4" w:rsidP="00C04C3E">
      <w:pPr>
        <w:spacing w:before="0" w:after="0"/>
        <w:ind w:firstLine="284"/>
        <w:rPr>
          <w:szCs w:val="24"/>
        </w:rPr>
      </w:pPr>
      <w:r w:rsidRPr="00A24815">
        <w:rPr>
          <w:szCs w:val="24"/>
        </w:rPr>
        <w:t>К неотложным состояниям, связанным с повышением артериального  давления, следует относить гипертензивные кризы и ухудшения состояния, связанные с повышением артериального давления, не доходящие до гипертензивного криза.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szCs w:val="24"/>
              </w:rPr>
            </w:pPr>
            <w:r w:rsidRPr="00C04C3E">
              <w:rPr>
                <w:szCs w:val="24"/>
              </w:rPr>
              <w:t>Код по МКБ-10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 w:rsidRPr="00C04C3E">
              <w:rPr>
                <w:szCs w:val="24"/>
              </w:rPr>
              <w:t>Нозологическая форма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I10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Эссенциальная</w:t>
            </w:r>
            <w:proofErr w:type="spellEnd"/>
            <w:r w:rsidRPr="00C04C3E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(первичная) гипертензия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  <w:lang w:val="en-US"/>
              </w:rPr>
            </w:pPr>
            <w:r w:rsidRPr="00C04C3E">
              <w:rPr>
                <w:szCs w:val="24"/>
              </w:rPr>
              <w:t>I11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Гипертензивная болезнь сердца [гипертоническая  болезнь  с</w:t>
            </w:r>
            <w:proofErr w:type="gramEnd"/>
          </w:p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преимущественным поражением сердца]</w:t>
            </w:r>
            <w:proofErr w:type="gramEnd"/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  <w:lang w:val="en-US"/>
              </w:rPr>
            </w:pPr>
            <w:r w:rsidRPr="00C04C3E">
              <w:rPr>
                <w:szCs w:val="24"/>
              </w:rPr>
              <w:lastRenderedPageBreak/>
              <w:t>I12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Гипертензивная       [гипертоническая]      болезнь      </w:t>
            </w:r>
            <w:proofErr w:type="gramStart"/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преимущественным поражением почек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I13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Гипертензивная       [гипертоническая]      болезнь      </w:t>
            </w:r>
            <w:proofErr w:type="gramStart"/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04C3E" w:rsidRPr="00C04C3E" w:rsidRDefault="00C04C3E" w:rsidP="00C04C3E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E">
              <w:rPr>
                <w:rFonts w:ascii="Times New Roman" w:hAnsi="Times New Roman" w:cs="Times New Roman"/>
                <w:sz w:val="24"/>
                <w:szCs w:val="24"/>
              </w:rPr>
              <w:t>преимущественным поражением сердца и почек</w:t>
            </w:r>
          </w:p>
        </w:tc>
      </w:tr>
      <w:tr w:rsidR="00C04C3E" w:rsidRPr="00E366B1" w:rsidTr="00C04C3E">
        <w:trPr>
          <w:trHeight w:val="310"/>
        </w:trPr>
        <w:tc>
          <w:tcPr>
            <w:tcW w:w="1951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I15</w:t>
            </w:r>
          </w:p>
        </w:tc>
        <w:tc>
          <w:tcPr>
            <w:tcW w:w="7088" w:type="dxa"/>
          </w:tcPr>
          <w:p w:rsidR="00C04C3E" w:rsidRPr="00C04C3E" w:rsidRDefault="00C04C3E" w:rsidP="00C04C3E">
            <w:pPr>
              <w:autoSpaceDE w:val="0"/>
              <w:autoSpaceDN w:val="0"/>
              <w:adjustRightInd w:val="0"/>
              <w:spacing w:before="0" w:after="0"/>
              <w:ind w:firstLine="709"/>
              <w:rPr>
                <w:szCs w:val="24"/>
              </w:rPr>
            </w:pPr>
            <w:r w:rsidRPr="00C04C3E">
              <w:rPr>
                <w:szCs w:val="24"/>
              </w:rPr>
              <w:t>Вторичная гипертензия</w:t>
            </w:r>
          </w:p>
        </w:tc>
      </w:tr>
    </w:tbl>
    <w:p w:rsidR="00C04C3E" w:rsidRPr="00C04C3E" w:rsidRDefault="00C04C3E" w:rsidP="00C04C3E">
      <w:pPr>
        <w:spacing w:before="0" w:after="0"/>
        <w:rPr>
          <w:lang w:eastAsia="en-US"/>
        </w:rPr>
      </w:pPr>
    </w:p>
    <w:p w:rsidR="00DA4DD4" w:rsidRPr="00A24815" w:rsidRDefault="00DA4DD4" w:rsidP="00C04C3E">
      <w:pPr>
        <w:pStyle w:val="3"/>
        <w:spacing w:before="0"/>
        <w:ind w:firstLine="0"/>
        <w:jc w:val="both"/>
        <w:rPr>
          <w:rFonts w:ascii="Times New Roman" w:hAnsi="Times New Roman" w:cs="Times New Roman"/>
          <w:szCs w:val="24"/>
        </w:rPr>
      </w:pPr>
      <w:r w:rsidRPr="00290F95">
        <w:rPr>
          <w:rFonts w:ascii="Times New Roman" w:hAnsi="Times New Roman" w:cs="Times New Roman"/>
          <w:b/>
          <w:szCs w:val="24"/>
        </w:rPr>
        <w:t>Эпидемиология</w:t>
      </w:r>
    </w:p>
    <w:p w:rsidR="009F5A8E" w:rsidRPr="00A24815" w:rsidRDefault="00DA4DD4" w:rsidP="00C04C3E">
      <w:pPr>
        <w:spacing w:before="0" w:after="0"/>
        <w:ind w:firstLine="0"/>
        <w:rPr>
          <w:szCs w:val="24"/>
        </w:rPr>
      </w:pPr>
      <w:proofErr w:type="gramStart"/>
      <w:r w:rsidRPr="00A24815">
        <w:rPr>
          <w:szCs w:val="24"/>
        </w:rPr>
        <w:t>Гипертензивные кризы (ГК) не входят в Международную классификацию болезней  (в том числе в ее 10-й пересмотр — МКБ-10</w:t>
      </w:r>
      <w:r w:rsidR="009F5A8E" w:rsidRPr="00A24815">
        <w:rPr>
          <w:szCs w:val="24"/>
        </w:rPr>
        <w:t xml:space="preserve"> (1)</w:t>
      </w:r>
      <w:r w:rsidRPr="00A24815">
        <w:rPr>
          <w:szCs w:val="24"/>
        </w:rPr>
        <w:t>.</w:t>
      </w:r>
      <w:proofErr w:type="gramEnd"/>
    </w:p>
    <w:p w:rsidR="00903723" w:rsidRPr="00A24815" w:rsidRDefault="00DA4DD4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 xml:space="preserve">Поэтому ГК не имеют кода для статистической обработки и надежной статистики. </w:t>
      </w:r>
    </w:p>
    <w:p w:rsidR="00B504C0" w:rsidRDefault="00DA4DD4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 xml:space="preserve">Исследования последних лет </w:t>
      </w:r>
      <w:r w:rsidR="00D678C4" w:rsidRPr="00A24815">
        <w:rPr>
          <w:szCs w:val="24"/>
        </w:rPr>
        <w:t>показывают</w:t>
      </w:r>
      <w:r w:rsidRPr="00A24815">
        <w:rPr>
          <w:szCs w:val="24"/>
        </w:rPr>
        <w:t>, что частота ГК в Российской</w:t>
      </w:r>
      <w:r w:rsidR="00B504C0">
        <w:rPr>
          <w:szCs w:val="24"/>
        </w:rPr>
        <w:t xml:space="preserve"> Федерации </w:t>
      </w:r>
    </w:p>
    <w:p w:rsidR="00B504C0" w:rsidRDefault="00B504C0" w:rsidP="00C04C3E">
      <w:pPr>
        <w:spacing w:before="0" w:after="0"/>
        <w:ind w:firstLine="0"/>
        <w:rPr>
          <w:szCs w:val="24"/>
        </w:rPr>
      </w:pPr>
      <w:proofErr w:type="gramStart"/>
      <w:r w:rsidRPr="00AB5654">
        <w:rPr>
          <w:szCs w:val="24"/>
        </w:rPr>
        <w:t>велика</w:t>
      </w:r>
      <w:proofErr w:type="gramEnd"/>
      <w:r w:rsidRPr="00AB5654">
        <w:rPr>
          <w:szCs w:val="24"/>
        </w:rPr>
        <w:t xml:space="preserve"> и имеет тенденцию к увеличению (</w:t>
      </w:r>
      <w:r>
        <w:rPr>
          <w:szCs w:val="24"/>
        </w:rPr>
        <w:t>2, 3</w:t>
      </w:r>
      <w:r w:rsidRPr="00AB5654">
        <w:rPr>
          <w:szCs w:val="24"/>
        </w:rPr>
        <w:t xml:space="preserve">). </w:t>
      </w:r>
    </w:p>
    <w:p w:rsidR="00B504C0" w:rsidRPr="00AB5654" w:rsidRDefault="00B504C0" w:rsidP="00C04C3E">
      <w:pPr>
        <w:spacing w:before="0" w:after="0"/>
        <w:ind w:firstLine="0"/>
        <w:rPr>
          <w:szCs w:val="24"/>
        </w:rPr>
      </w:pPr>
      <w:r w:rsidRPr="00AB5654">
        <w:rPr>
          <w:szCs w:val="24"/>
        </w:rPr>
        <w:t>Одной из отличительных особенностей ГК является их склонность к повторению. По</w:t>
      </w:r>
      <w:r>
        <w:rPr>
          <w:szCs w:val="24"/>
        </w:rPr>
        <w:t xml:space="preserve"> данным А. П. Голикова и </w:t>
      </w:r>
      <w:proofErr w:type="spellStart"/>
      <w:r>
        <w:rPr>
          <w:szCs w:val="24"/>
        </w:rPr>
        <w:t>соавт</w:t>
      </w:r>
      <w:proofErr w:type="spellEnd"/>
      <w:r>
        <w:rPr>
          <w:szCs w:val="24"/>
        </w:rPr>
        <w:t>.</w:t>
      </w:r>
      <w:r w:rsidRPr="00AB5654">
        <w:rPr>
          <w:szCs w:val="24"/>
        </w:rPr>
        <w:t xml:space="preserve"> (2005), 62,7% ГК повторяются в течение года, 39,6% — в течение месяца, 11,7% — в течение ближайших 48 ч (</w:t>
      </w:r>
      <w:r>
        <w:rPr>
          <w:szCs w:val="24"/>
        </w:rPr>
        <w:t>4).</w:t>
      </w:r>
    </w:p>
    <w:p w:rsidR="00B504C0" w:rsidRDefault="00B504C0" w:rsidP="00C04C3E">
      <w:pPr>
        <w:spacing w:before="0" w:after="0"/>
        <w:ind w:firstLine="0"/>
        <w:contextualSpacing/>
        <w:rPr>
          <w:szCs w:val="24"/>
        </w:rPr>
      </w:pPr>
      <w:r w:rsidRPr="00A930A5">
        <w:rPr>
          <w:b/>
          <w:szCs w:val="24"/>
        </w:rPr>
        <w:t>Классификация</w:t>
      </w:r>
      <w:r>
        <w:rPr>
          <w:szCs w:val="24"/>
        </w:rPr>
        <w:t xml:space="preserve">. </w:t>
      </w:r>
      <w:r w:rsidR="00A930A5">
        <w:rPr>
          <w:szCs w:val="24"/>
        </w:rPr>
        <w:t>Д</w:t>
      </w:r>
      <w:r>
        <w:rPr>
          <w:szCs w:val="24"/>
        </w:rPr>
        <w:t xml:space="preserve">ля оказания скорой медицинской </w:t>
      </w:r>
      <w:r w:rsidR="00C04C3E">
        <w:rPr>
          <w:szCs w:val="24"/>
        </w:rPr>
        <w:t>помощи,</w:t>
      </w:r>
      <w:r>
        <w:rPr>
          <w:szCs w:val="24"/>
        </w:rPr>
        <w:t xml:space="preserve"> прежде </w:t>
      </w:r>
      <w:r w:rsidR="00C04C3E">
        <w:rPr>
          <w:szCs w:val="24"/>
        </w:rPr>
        <w:t>всего,</w:t>
      </w:r>
      <w:r>
        <w:rPr>
          <w:szCs w:val="24"/>
        </w:rPr>
        <w:t xml:space="preserve"> следует разделять все случаи повышения артериального давления на состояния без непосредственной угрозы для жизни  и состояния, прямо угрожающие жизни (5</w:t>
      </w:r>
      <w:r w:rsidR="00A930A5">
        <w:rPr>
          <w:szCs w:val="24"/>
        </w:rPr>
        <w:t>-9</w:t>
      </w:r>
      <w:r>
        <w:rPr>
          <w:szCs w:val="24"/>
        </w:rPr>
        <w:t xml:space="preserve">). </w:t>
      </w:r>
    </w:p>
    <w:p w:rsidR="005D7B51" w:rsidRDefault="005D7B51" w:rsidP="00C04C3E">
      <w:pPr>
        <w:pStyle w:val="3"/>
        <w:spacing w:before="0"/>
        <w:ind w:firstLine="0"/>
        <w:jc w:val="both"/>
      </w:pPr>
      <w:r>
        <w:t xml:space="preserve">                Неотложные состояния при артериальной гипертензии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1. Состояния, не угрожающие жизни: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1.1. Ухудшение течения АГ.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1.2. Неосложненные ГК.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2. Состояния, угрожающие жизни (критические):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2.1. Особо </w:t>
      </w:r>
      <w:proofErr w:type="gramStart"/>
      <w:r>
        <w:rPr>
          <w:szCs w:val="24"/>
        </w:rPr>
        <w:t>тяжелые</w:t>
      </w:r>
      <w:proofErr w:type="gramEnd"/>
      <w:r>
        <w:rPr>
          <w:szCs w:val="24"/>
        </w:rPr>
        <w:t xml:space="preserve"> ГК: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острая гипертензивная энцефалопатия (судорожная форма ГК);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– криз при </w:t>
      </w:r>
      <w:proofErr w:type="spellStart"/>
      <w:r>
        <w:rPr>
          <w:szCs w:val="24"/>
        </w:rPr>
        <w:t>феохромоцитоме</w:t>
      </w:r>
      <w:proofErr w:type="spellEnd"/>
      <w:r>
        <w:rPr>
          <w:szCs w:val="24"/>
        </w:rPr>
        <w:t>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эклампсия.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2.2. Острое и значительное повышение артериального давления </w:t>
      </w:r>
      <w:proofErr w:type="gramStart"/>
      <w:r>
        <w:rPr>
          <w:szCs w:val="24"/>
        </w:rPr>
        <w:t>при</w:t>
      </w:r>
      <w:proofErr w:type="gramEnd"/>
      <w:r>
        <w:rPr>
          <w:szCs w:val="24"/>
        </w:rPr>
        <w:t>: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– </w:t>
      </w:r>
      <w:proofErr w:type="gramStart"/>
      <w:r>
        <w:rPr>
          <w:szCs w:val="24"/>
        </w:rPr>
        <w:t>отеке</w:t>
      </w:r>
      <w:proofErr w:type="gramEnd"/>
      <w:r>
        <w:rPr>
          <w:szCs w:val="24"/>
        </w:rPr>
        <w:t xml:space="preserve"> легких;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ОКС;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– геморрагическом </w:t>
      </w:r>
      <w:proofErr w:type="gramStart"/>
      <w:r>
        <w:rPr>
          <w:szCs w:val="24"/>
        </w:rPr>
        <w:t>инсульте</w:t>
      </w:r>
      <w:proofErr w:type="gramEnd"/>
      <w:r>
        <w:rPr>
          <w:szCs w:val="24"/>
        </w:rPr>
        <w:t>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– субарахноидальном </w:t>
      </w:r>
      <w:proofErr w:type="gramStart"/>
      <w:r>
        <w:rPr>
          <w:szCs w:val="24"/>
        </w:rPr>
        <w:t>кровоизлиянии</w:t>
      </w:r>
      <w:proofErr w:type="gramEnd"/>
      <w:r>
        <w:rPr>
          <w:szCs w:val="24"/>
        </w:rPr>
        <w:t>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– расслаивающей аневризме аорты;</w:t>
      </w:r>
    </w:p>
    <w:p w:rsidR="005D7B51" w:rsidRDefault="005D7B5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– внутреннем </w:t>
      </w:r>
      <w:proofErr w:type="gramStart"/>
      <w:r>
        <w:rPr>
          <w:szCs w:val="24"/>
        </w:rPr>
        <w:t>кровотечении</w:t>
      </w:r>
      <w:proofErr w:type="gramEnd"/>
      <w:r>
        <w:rPr>
          <w:szCs w:val="24"/>
        </w:rPr>
        <w:t>.</w:t>
      </w:r>
    </w:p>
    <w:p w:rsidR="00767AAC" w:rsidRPr="00A24815" w:rsidRDefault="00290F95" w:rsidP="00C04C3E">
      <w:pPr>
        <w:spacing w:before="0" w:after="0"/>
        <w:ind w:firstLine="0"/>
        <w:contextualSpacing/>
        <w:rPr>
          <w:color w:val="000000"/>
          <w:szCs w:val="24"/>
        </w:rPr>
      </w:pPr>
      <w:r w:rsidRPr="00290F95">
        <w:rPr>
          <w:b/>
          <w:szCs w:val="24"/>
        </w:rPr>
        <w:lastRenderedPageBreak/>
        <w:t>Тактика</w:t>
      </w:r>
      <w:r>
        <w:rPr>
          <w:szCs w:val="24"/>
        </w:rPr>
        <w:t xml:space="preserve">. </w:t>
      </w:r>
      <w:r w:rsidR="00A930A5" w:rsidRPr="0025610E">
        <w:rPr>
          <w:szCs w:val="24"/>
        </w:rPr>
        <w:t xml:space="preserve">При </w:t>
      </w:r>
      <w:r w:rsidR="00A930A5" w:rsidRPr="00290F95">
        <w:rPr>
          <w:b/>
          <w:szCs w:val="24"/>
        </w:rPr>
        <w:t>АГ, непосредственно угрожающей жизни</w:t>
      </w:r>
      <w:r w:rsidR="00A930A5" w:rsidRPr="0025610E">
        <w:rPr>
          <w:szCs w:val="24"/>
        </w:rPr>
        <w:t>, показана интенсивная</w:t>
      </w:r>
      <w:r w:rsidR="00A930A5">
        <w:rPr>
          <w:szCs w:val="24"/>
        </w:rPr>
        <w:t xml:space="preserve"> </w:t>
      </w:r>
      <w:proofErr w:type="spellStart"/>
      <w:r w:rsidR="00A930A5" w:rsidRPr="0025610E">
        <w:rPr>
          <w:szCs w:val="24"/>
        </w:rPr>
        <w:t>антигип</w:t>
      </w:r>
      <w:r w:rsidR="00A930A5">
        <w:rPr>
          <w:szCs w:val="24"/>
        </w:rPr>
        <w:t>ертензивная</w:t>
      </w:r>
      <w:proofErr w:type="spellEnd"/>
      <w:r w:rsidR="00A930A5">
        <w:rPr>
          <w:szCs w:val="24"/>
        </w:rPr>
        <w:t xml:space="preserve"> терапия. </w:t>
      </w:r>
      <w:r w:rsidR="00A930A5" w:rsidRPr="0025610E">
        <w:rPr>
          <w:szCs w:val="24"/>
        </w:rPr>
        <w:t xml:space="preserve">При проведении интенсивной </w:t>
      </w:r>
      <w:proofErr w:type="spellStart"/>
      <w:r w:rsidR="00A930A5" w:rsidRPr="0025610E">
        <w:rPr>
          <w:szCs w:val="24"/>
        </w:rPr>
        <w:t>антигипертензивной</w:t>
      </w:r>
      <w:proofErr w:type="spellEnd"/>
      <w:r w:rsidR="00A930A5" w:rsidRPr="0025610E">
        <w:rPr>
          <w:szCs w:val="24"/>
        </w:rPr>
        <w:t xml:space="preserve"> терапии </w:t>
      </w:r>
      <w:proofErr w:type="gramStart"/>
      <w:r w:rsidR="00A930A5" w:rsidRPr="0025610E">
        <w:rPr>
          <w:szCs w:val="24"/>
        </w:rPr>
        <w:t>в первые</w:t>
      </w:r>
      <w:proofErr w:type="gramEnd"/>
      <w:r w:rsidR="00A930A5" w:rsidRPr="0025610E">
        <w:rPr>
          <w:szCs w:val="24"/>
        </w:rPr>
        <w:t xml:space="preserve"> 30 </w:t>
      </w:r>
      <w:r w:rsidR="00A930A5">
        <w:rPr>
          <w:szCs w:val="24"/>
        </w:rPr>
        <w:t>мин артериальное давление следу</w:t>
      </w:r>
      <w:r w:rsidR="00A930A5" w:rsidRPr="0025610E">
        <w:rPr>
          <w:szCs w:val="24"/>
        </w:rPr>
        <w:t>ет снижать не более чем на 25% от исходной величины.</w:t>
      </w:r>
      <w:r>
        <w:rPr>
          <w:szCs w:val="24"/>
        </w:rPr>
        <w:t xml:space="preserve"> </w:t>
      </w:r>
      <w:r w:rsidR="00A930A5" w:rsidRPr="0025610E">
        <w:rPr>
          <w:szCs w:val="24"/>
        </w:rPr>
        <w:t xml:space="preserve">В течение последующих 2 ч принято стабилизировать </w:t>
      </w:r>
      <w:r w:rsidR="00A930A5">
        <w:rPr>
          <w:szCs w:val="24"/>
        </w:rPr>
        <w:t xml:space="preserve">артериальное </w:t>
      </w:r>
      <w:r w:rsidR="00AE2663">
        <w:rPr>
          <w:szCs w:val="24"/>
        </w:rPr>
        <w:t xml:space="preserve">давление </w:t>
      </w:r>
      <w:proofErr w:type="gramStart"/>
      <w:r w:rsidR="00AE2663">
        <w:rPr>
          <w:szCs w:val="24"/>
        </w:rPr>
        <w:t>на</w:t>
      </w:r>
      <w:proofErr w:type="gramEnd"/>
      <w:r w:rsidR="00AE2663">
        <w:rPr>
          <w:szCs w:val="24"/>
        </w:rPr>
        <w:t xml:space="preserve"> </w:t>
      </w:r>
      <w:proofErr w:type="gramStart"/>
      <w:r w:rsidR="00AE2663">
        <w:rPr>
          <w:szCs w:val="24"/>
        </w:rPr>
        <w:t>величина</w:t>
      </w:r>
      <w:proofErr w:type="gramEnd"/>
      <w:r w:rsidR="00AE2663">
        <w:rPr>
          <w:szCs w:val="24"/>
        </w:rPr>
        <w:t>:</w:t>
      </w:r>
      <w:r w:rsidR="00A930A5">
        <w:rPr>
          <w:szCs w:val="24"/>
        </w:rPr>
        <w:t xml:space="preserve"> систолическое —</w:t>
      </w:r>
      <w:r w:rsidR="00A930A5" w:rsidRPr="0025610E">
        <w:rPr>
          <w:szCs w:val="24"/>
        </w:rPr>
        <w:t xml:space="preserve"> около 160 мм рт. ст., диастолическое — около 100 мм рт. ст.</w:t>
      </w:r>
      <w:r w:rsidR="00A930A5">
        <w:rPr>
          <w:szCs w:val="24"/>
        </w:rPr>
        <w:t xml:space="preserve"> </w:t>
      </w:r>
      <w:r w:rsidR="00A930A5" w:rsidRPr="00290F95">
        <w:rPr>
          <w:b/>
          <w:szCs w:val="24"/>
        </w:rPr>
        <w:t>При отсутствии непосредственной угрозы для жизни</w:t>
      </w:r>
      <w:r w:rsidR="00A930A5">
        <w:rPr>
          <w:szCs w:val="24"/>
        </w:rPr>
        <w:t xml:space="preserve"> артериальное давление необходимо снижать</w:t>
      </w:r>
      <w:r>
        <w:rPr>
          <w:szCs w:val="24"/>
        </w:rPr>
        <w:t xml:space="preserve"> в течение нескольких часов</w:t>
      </w:r>
      <w:r w:rsidR="00A930A5">
        <w:rPr>
          <w:szCs w:val="24"/>
        </w:rPr>
        <w:t xml:space="preserve">. Основные </w:t>
      </w:r>
      <w:proofErr w:type="spellStart"/>
      <w:r w:rsidR="00A930A5">
        <w:rPr>
          <w:szCs w:val="24"/>
        </w:rPr>
        <w:t>антигипертензивные</w:t>
      </w:r>
      <w:proofErr w:type="spellEnd"/>
      <w:r w:rsidR="00A930A5">
        <w:rPr>
          <w:szCs w:val="24"/>
        </w:rPr>
        <w:t xml:space="preserve"> препараты следует назначать в размельченном виде </w:t>
      </w:r>
      <w:proofErr w:type="spellStart"/>
      <w:r w:rsidR="00A930A5">
        <w:rPr>
          <w:szCs w:val="24"/>
        </w:rPr>
        <w:t>сублингвально</w:t>
      </w:r>
      <w:proofErr w:type="spellEnd"/>
      <w:r w:rsidR="00A930A5">
        <w:rPr>
          <w:szCs w:val="24"/>
        </w:rPr>
        <w:t xml:space="preserve"> (8, 9).</w:t>
      </w:r>
      <w:r w:rsidR="00767AAC" w:rsidRPr="00767AAC">
        <w:rPr>
          <w:color w:val="000000"/>
          <w:szCs w:val="24"/>
        </w:rPr>
        <w:t xml:space="preserve"> </w:t>
      </w:r>
      <w:r w:rsidR="00767AAC">
        <w:rPr>
          <w:color w:val="000000"/>
          <w:szCs w:val="24"/>
        </w:rPr>
        <w:t xml:space="preserve"> В</w:t>
      </w:r>
      <w:r w:rsidR="00767AAC" w:rsidRPr="00A24815">
        <w:rPr>
          <w:color w:val="000000"/>
          <w:szCs w:val="24"/>
        </w:rPr>
        <w:t xml:space="preserve"> течение первых 30–60 минут АД </w:t>
      </w:r>
      <w:r w:rsidR="00767AAC">
        <w:rPr>
          <w:color w:val="000000"/>
          <w:szCs w:val="24"/>
        </w:rPr>
        <w:t xml:space="preserve">следует снизить </w:t>
      </w:r>
      <w:r w:rsidR="00767AAC" w:rsidRPr="00A24815">
        <w:rPr>
          <w:color w:val="000000"/>
          <w:szCs w:val="24"/>
        </w:rPr>
        <w:t>на 15–25% с последующей его нормализацией в течение суток</w:t>
      </w:r>
      <w:r w:rsidR="00C04C3E">
        <w:rPr>
          <w:color w:val="000000"/>
          <w:szCs w:val="24"/>
        </w:rPr>
        <w:t>**</w:t>
      </w:r>
      <w:r w:rsidR="00767AAC" w:rsidRPr="00A24815">
        <w:rPr>
          <w:color w:val="000000"/>
          <w:szCs w:val="24"/>
        </w:rPr>
        <w:t xml:space="preserve"> и назначением базисной гипотензивной терапии (1</w:t>
      </w:r>
      <w:r w:rsidR="00767AAC">
        <w:rPr>
          <w:color w:val="000000"/>
          <w:szCs w:val="24"/>
        </w:rPr>
        <w:t>1</w:t>
      </w:r>
      <w:r w:rsidR="00767AAC" w:rsidRPr="00A24815">
        <w:rPr>
          <w:color w:val="000000"/>
          <w:szCs w:val="24"/>
        </w:rPr>
        <w:t>, 1</w:t>
      </w:r>
      <w:r w:rsidR="00767AAC">
        <w:rPr>
          <w:color w:val="000000"/>
          <w:szCs w:val="24"/>
        </w:rPr>
        <w:t>2</w:t>
      </w:r>
      <w:r w:rsidR="00767AAC" w:rsidRPr="00A24815">
        <w:rPr>
          <w:color w:val="000000"/>
          <w:szCs w:val="24"/>
        </w:rPr>
        <w:t>).</w:t>
      </w:r>
    </w:p>
    <w:p w:rsidR="00022EE0" w:rsidRPr="00A24815" w:rsidRDefault="00022EE0" w:rsidP="00C04C3E">
      <w:pPr>
        <w:spacing w:before="0" w:after="0"/>
        <w:ind w:firstLine="0"/>
        <w:rPr>
          <w:rStyle w:val="src1"/>
          <w:color w:val="000000"/>
          <w:szCs w:val="24"/>
        </w:rPr>
      </w:pPr>
      <w:proofErr w:type="spellStart"/>
      <w:r w:rsidRPr="00A24815">
        <w:rPr>
          <w:color w:val="000000"/>
          <w:szCs w:val="24"/>
        </w:rPr>
        <w:t>Антигипертензивными</w:t>
      </w:r>
      <w:proofErr w:type="spellEnd"/>
      <w:r w:rsidRPr="00A24815">
        <w:rPr>
          <w:color w:val="000000"/>
          <w:szCs w:val="24"/>
        </w:rPr>
        <w:t xml:space="preserve"> препаратами, наиболее часто используемыми при лечении неотложных состояний, связанных с повышением АД,  не угрожающих жизни, по мнению многих авторов (1</w:t>
      </w:r>
      <w:r>
        <w:rPr>
          <w:color w:val="000000"/>
          <w:szCs w:val="24"/>
        </w:rPr>
        <w:t>2</w:t>
      </w:r>
      <w:r w:rsidRPr="00A24815">
        <w:rPr>
          <w:color w:val="000000"/>
          <w:szCs w:val="24"/>
        </w:rPr>
        <w:t>, 1</w:t>
      </w:r>
      <w:r>
        <w:rPr>
          <w:color w:val="000000"/>
          <w:szCs w:val="24"/>
        </w:rPr>
        <w:t>3</w:t>
      </w:r>
      <w:r w:rsidRPr="00A24815">
        <w:rPr>
          <w:color w:val="000000"/>
          <w:szCs w:val="24"/>
        </w:rPr>
        <w:t>)</w:t>
      </w:r>
      <w:r w:rsidR="00AE2663">
        <w:rPr>
          <w:color w:val="000000"/>
          <w:szCs w:val="24"/>
        </w:rPr>
        <w:t>,</w:t>
      </w:r>
      <w:r w:rsidRPr="00A24815">
        <w:rPr>
          <w:color w:val="000000"/>
          <w:szCs w:val="24"/>
        </w:rPr>
        <w:t xml:space="preserve"> являются </w:t>
      </w:r>
      <w:proofErr w:type="spellStart"/>
      <w:r w:rsidRPr="00A24815">
        <w:rPr>
          <w:color w:val="000000"/>
          <w:szCs w:val="24"/>
        </w:rPr>
        <w:t>нифедипин</w:t>
      </w:r>
      <w:proofErr w:type="spellEnd"/>
      <w:r w:rsidRPr="00A24815">
        <w:rPr>
          <w:color w:val="000000"/>
          <w:szCs w:val="24"/>
        </w:rPr>
        <w:t xml:space="preserve">, </w:t>
      </w:r>
      <w:proofErr w:type="spellStart"/>
      <w:r w:rsidRPr="00A24815">
        <w:rPr>
          <w:color w:val="000000"/>
          <w:szCs w:val="24"/>
        </w:rPr>
        <w:t>каптоприл</w:t>
      </w:r>
      <w:proofErr w:type="spellEnd"/>
      <w:r w:rsidRPr="00A24815">
        <w:rPr>
          <w:color w:val="000000"/>
          <w:szCs w:val="24"/>
        </w:rPr>
        <w:t xml:space="preserve">, </w:t>
      </w:r>
      <w:proofErr w:type="spellStart"/>
      <w:r w:rsidRPr="00A24815">
        <w:rPr>
          <w:color w:val="000000"/>
          <w:szCs w:val="24"/>
        </w:rPr>
        <w:t>клонидин</w:t>
      </w:r>
      <w:proofErr w:type="spellEnd"/>
      <w:r w:rsidRPr="00A24815">
        <w:rPr>
          <w:color w:val="000000"/>
          <w:szCs w:val="24"/>
        </w:rPr>
        <w:t xml:space="preserve">. </w:t>
      </w:r>
      <w:r w:rsidR="00290F95">
        <w:rPr>
          <w:color w:val="000000"/>
          <w:szCs w:val="24"/>
        </w:rPr>
        <w:t xml:space="preserve">Учетный препарат </w:t>
      </w:r>
      <w:proofErr w:type="spellStart"/>
      <w:r w:rsidR="00AE2663">
        <w:rPr>
          <w:rStyle w:val="src1"/>
          <w:color w:val="000000"/>
          <w:szCs w:val="24"/>
        </w:rPr>
        <w:t>клонидин</w:t>
      </w:r>
      <w:proofErr w:type="spellEnd"/>
      <w:r w:rsidR="00290F95">
        <w:rPr>
          <w:rStyle w:val="src1"/>
          <w:color w:val="000000"/>
          <w:szCs w:val="24"/>
        </w:rPr>
        <w:t xml:space="preserve"> следует полностью заменить на </w:t>
      </w:r>
      <w:proofErr w:type="spellStart"/>
      <w:r w:rsidR="00AE2663">
        <w:rPr>
          <w:rStyle w:val="src1"/>
          <w:color w:val="000000"/>
          <w:szCs w:val="24"/>
        </w:rPr>
        <w:t>моксонидин</w:t>
      </w:r>
      <w:proofErr w:type="spellEnd"/>
      <w:r w:rsidR="00290F95">
        <w:rPr>
          <w:rStyle w:val="src1"/>
          <w:color w:val="000000"/>
          <w:szCs w:val="24"/>
        </w:rPr>
        <w:t xml:space="preserve"> и </w:t>
      </w:r>
      <w:r w:rsidRPr="00A24815">
        <w:rPr>
          <w:rStyle w:val="src1"/>
          <w:color w:val="000000"/>
          <w:szCs w:val="24"/>
        </w:rPr>
        <w:t>сочетани</w:t>
      </w:r>
      <w:r w:rsidR="00290F95">
        <w:rPr>
          <w:rStyle w:val="src1"/>
          <w:color w:val="000000"/>
          <w:szCs w:val="24"/>
        </w:rPr>
        <w:t xml:space="preserve">ем </w:t>
      </w:r>
      <w:proofErr w:type="spellStart"/>
      <w:r w:rsidRPr="00A24815">
        <w:rPr>
          <w:rStyle w:val="src1"/>
          <w:color w:val="000000"/>
          <w:szCs w:val="24"/>
        </w:rPr>
        <w:t>моксонидина</w:t>
      </w:r>
      <w:proofErr w:type="spellEnd"/>
      <w:r w:rsidRPr="00A24815">
        <w:rPr>
          <w:rStyle w:val="src1"/>
          <w:color w:val="000000"/>
          <w:szCs w:val="24"/>
        </w:rPr>
        <w:t xml:space="preserve"> с </w:t>
      </w:r>
      <w:proofErr w:type="spellStart"/>
      <w:r w:rsidRPr="00A24815">
        <w:rPr>
          <w:rStyle w:val="src1"/>
          <w:color w:val="000000"/>
          <w:szCs w:val="24"/>
        </w:rPr>
        <w:t>нифедипином</w:t>
      </w:r>
      <w:proofErr w:type="spellEnd"/>
      <w:r w:rsidRPr="00A24815">
        <w:rPr>
          <w:rStyle w:val="src1"/>
          <w:color w:val="000000"/>
          <w:szCs w:val="24"/>
        </w:rPr>
        <w:t xml:space="preserve"> (1</w:t>
      </w:r>
      <w:r>
        <w:rPr>
          <w:rStyle w:val="src1"/>
          <w:color w:val="000000"/>
          <w:szCs w:val="24"/>
        </w:rPr>
        <w:t>4</w:t>
      </w:r>
      <w:r w:rsidRPr="00A24815">
        <w:rPr>
          <w:rStyle w:val="src1"/>
          <w:color w:val="000000"/>
          <w:szCs w:val="24"/>
        </w:rPr>
        <w:t>).</w:t>
      </w:r>
    </w:p>
    <w:p w:rsidR="00A930A5" w:rsidRDefault="00022EE0" w:rsidP="00C04C3E">
      <w:pPr>
        <w:spacing w:before="0" w:after="0"/>
        <w:ind w:firstLine="0"/>
        <w:contextualSpacing/>
      </w:pPr>
      <w:proofErr w:type="gramStart"/>
      <w:r>
        <w:rPr>
          <w:szCs w:val="24"/>
        </w:rPr>
        <w:t xml:space="preserve">Все перечисленные </w:t>
      </w:r>
      <w:proofErr w:type="spellStart"/>
      <w:r w:rsidR="007F72C8">
        <w:rPr>
          <w:szCs w:val="24"/>
        </w:rPr>
        <w:t>таблетированные</w:t>
      </w:r>
      <w:proofErr w:type="spellEnd"/>
      <w:r w:rsidR="007F72C8">
        <w:rPr>
          <w:szCs w:val="24"/>
        </w:rPr>
        <w:t xml:space="preserve"> </w:t>
      </w:r>
      <w:proofErr w:type="spellStart"/>
      <w:r>
        <w:rPr>
          <w:szCs w:val="24"/>
        </w:rPr>
        <w:t>антигипертензивные</w:t>
      </w:r>
      <w:proofErr w:type="spellEnd"/>
      <w:r>
        <w:rPr>
          <w:szCs w:val="24"/>
        </w:rPr>
        <w:t xml:space="preserve"> средства</w:t>
      </w:r>
      <w:r w:rsidR="003D445D">
        <w:rPr>
          <w:szCs w:val="24"/>
        </w:rPr>
        <w:t xml:space="preserve"> (</w:t>
      </w:r>
      <w:proofErr w:type="spellStart"/>
      <w:r w:rsidR="003D445D">
        <w:rPr>
          <w:szCs w:val="24"/>
        </w:rPr>
        <w:t>нифедипин</w:t>
      </w:r>
      <w:proofErr w:type="spellEnd"/>
      <w:r w:rsidR="003D445D">
        <w:rPr>
          <w:szCs w:val="24"/>
        </w:rPr>
        <w:t xml:space="preserve"> короткого действия</w:t>
      </w:r>
      <w:r w:rsidR="007F72C8">
        <w:rPr>
          <w:szCs w:val="24"/>
        </w:rPr>
        <w:t xml:space="preserve">, </w:t>
      </w:r>
      <w:proofErr w:type="spellStart"/>
      <w:r w:rsidR="003D445D">
        <w:rPr>
          <w:szCs w:val="24"/>
        </w:rPr>
        <w:t>каптоприл</w:t>
      </w:r>
      <w:proofErr w:type="spellEnd"/>
      <w:r w:rsidR="003D445D">
        <w:rPr>
          <w:szCs w:val="24"/>
        </w:rPr>
        <w:t xml:space="preserve">, </w:t>
      </w:r>
      <w:proofErr w:type="spellStart"/>
      <w:r w:rsidR="003D445D">
        <w:rPr>
          <w:szCs w:val="24"/>
        </w:rPr>
        <w:t>моксонидин</w:t>
      </w:r>
      <w:proofErr w:type="spellEnd"/>
      <w:r w:rsidR="003D445D">
        <w:rPr>
          <w:szCs w:val="24"/>
        </w:rPr>
        <w:t xml:space="preserve">), а также </w:t>
      </w:r>
      <w:r>
        <w:rPr>
          <w:szCs w:val="24"/>
        </w:rPr>
        <w:t xml:space="preserve">препараты </w:t>
      </w:r>
      <w:r w:rsidR="007F72C8">
        <w:rPr>
          <w:szCs w:val="24"/>
        </w:rPr>
        <w:t>для внутривенного введения (</w:t>
      </w:r>
      <w:proofErr w:type="spellStart"/>
      <w:r>
        <w:rPr>
          <w:szCs w:val="24"/>
        </w:rPr>
        <w:t>клонидин</w:t>
      </w:r>
      <w:proofErr w:type="spellEnd"/>
      <w:r>
        <w:rPr>
          <w:szCs w:val="24"/>
        </w:rPr>
        <w:t>, нитроглицерин</w:t>
      </w:r>
      <w:r w:rsidR="007F72C8">
        <w:rPr>
          <w:szCs w:val="24"/>
        </w:rPr>
        <w:t xml:space="preserve">, </w:t>
      </w:r>
      <w:proofErr w:type="spellStart"/>
      <w:r w:rsidR="007F72C8">
        <w:rPr>
          <w:szCs w:val="24"/>
        </w:rPr>
        <w:t>у</w:t>
      </w:r>
      <w:r>
        <w:rPr>
          <w:szCs w:val="24"/>
        </w:rPr>
        <w:t>рапидил</w:t>
      </w:r>
      <w:proofErr w:type="spellEnd"/>
      <w:r w:rsidR="003D445D">
        <w:rPr>
          <w:szCs w:val="24"/>
        </w:rPr>
        <w:t xml:space="preserve">, фуросемид) и </w:t>
      </w:r>
      <w:r w:rsidR="007F72C8">
        <w:rPr>
          <w:szCs w:val="24"/>
        </w:rPr>
        <w:t xml:space="preserve">магния сульфат для внутривенного или внутримышечного применения </w:t>
      </w:r>
      <w:r>
        <w:rPr>
          <w:szCs w:val="24"/>
        </w:rPr>
        <w:t>включены в «</w:t>
      </w:r>
      <w:r>
        <w:t xml:space="preserve">Требования к комплектации лекарственными препаратами и медицинскими изделиями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помощи», утвержденные</w:t>
      </w:r>
      <w:r w:rsidRPr="00022EE0">
        <w:t xml:space="preserve"> </w:t>
      </w:r>
      <w:r>
        <w:t>приказом Министерства здравоохранения Российской Федерации от 7 августа</w:t>
      </w:r>
      <w:r w:rsidRPr="006017BF">
        <w:rPr>
          <w:lang w:bidi="en-US"/>
        </w:rPr>
        <w:t xml:space="preserve"> </w:t>
      </w:r>
      <w:r>
        <w:t>2013 г. № 549н (15)</w:t>
      </w:r>
      <w:r w:rsidR="00290F95">
        <w:t>.</w:t>
      </w:r>
      <w:proofErr w:type="gramEnd"/>
    </w:p>
    <w:p w:rsidR="00290F95" w:rsidRPr="00FA4C7B" w:rsidRDefault="00290F95" w:rsidP="00C04C3E">
      <w:pPr>
        <w:shd w:val="clear" w:color="auto" w:fill="FFFFFF"/>
        <w:autoSpaceDE w:val="0"/>
        <w:autoSpaceDN w:val="0"/>
        <w:adjustRightInd w:val="0"/>
        <w:spacing w:before="0" w:after="0"/>
        <w:ind w:firstLine="0"/>
        <w:rPr>
          <w:bCs/>
          <w:color w:val="000000"/>
          <w:szCs w:val="24"/>
        </w:rPr>
      </w:pPr>
      <w:r w:rsidRPr="00FA4C7B">
        <w:rPr>
          <w:bCs/>
          <w:color w:val="000000"/>
          <w:szCs w:val="24"/>
        </w:rPr>
        <w:t xml:space="preserve">Все включенные в протокол </w:t>
      </w:r>
      <w:proofErr w:type="spellStart"/>
      <w:r w:rsidRPr="00FA4C7B">
        <w:rPr>
          <w:bCs/>
          <w:color w:val="000000"/>
          <w:szCs w:val="24"/>
        </w:rPr>
        <w:t>таблетированные</w:t>
      </w:r>
      <w:proofErr w:type="spellEnd"/>
      <w:r w:rsidRPr="00FA4C7B">
        <w:rPr>
          <w:bCs/>
          <w:color w:val="000000"/>
          <w:szCs w:val="24"/>
        </w:rPr>
        <w:t xml:space="preserve"> формы </w:t>
      </w:r>
      <w:proofErr w:type="spellStart"/>
      <w:r w:rsidRPr="00FA4C7B">
        <w:rPr>
          <w:bCs/>
          <w:color w:val="000000"/>
          <w:szCs w:val="24"/>
        </w:rPr>
        <w:t>антигипертензивных</w:t>
      </w:r>
      <w:proofErr w:type="spellEnd"/>
      <w:r w:rsidRPr="00FA4C7B">
        <w:rPr>
          <w:bCs/>
          <w:color w:val="000000"/>
          <w:szCs w:val="24"/>
        </w:rPr>
        <w:t xml:space="preserve"> лекарственных средств</w:t>
      </w:r>
      <w:r>
        <w:rPr>
          <w:bCs/>
          <w:color w:val="000000"/>
          <w:szCs w:val="24"/>
        </w:rPr>
        <w:t xml:space="preserve"> (</w:t>
      </w:r>
      <w:proofErr w:type="spellStart"/>
      <w:r>
        <w:rPr>
          <w:bCs/>
          <w:color w:val="000000"/>
          <w:szCs w:val="24"/>
        </w:rPr>
        <w:t>нифедипин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каптоприл</w:t>
      </w:r>
      <w:proofErr w:type="spellEnd"/>
      <w:r>
        <w:rPr>
          <w:bCs/>
          <w:color w:val="000000"/>
          <w:szCs w:val="24"/>
        </w:rPr>
        <w:t xml:space="preserve">, </w:t>
      </w:r>
      <w:proofErr w:type="spellStart"/>
      <w:r>
        <w:rPr>
          <w:bCs/>
          <w:color w:val="000000"/>
          <w:szCs w:val="24"/>
        </w:rPr>
        <w:t>моксонидин</w:t>
      </w:r>
      <w:proofErr w:type="spellEnd"/>
      <w:r>
        <w:rPr>
          <w:bCs/>
          <w:color w:val="000000"/>
          <w:szCs w:val="24"/>
        </w:rPr>
        <w:t>)</w:t>
      </w:r>
      <w:r w:rsidRPr="00FA4C7B">
        <w:rPr>
          <w:bCs/>
          <w:color w:val="000000"/>
          <w:szCs w:val="24"/>
        </w:rPr>
        <w:t xml:space="preserve">  входят с перечень ЖНВЛС</w:t>
      </w:r>
      <w:proofErr w:type="gramStart"/>
      <w:r w:rsidRPr="00FA4C7B">
        <w:rPr>
          <w:bCs/>
          <w:color w:val="000000"/>
          <w:szCs w:val="24"/>
        </w:rPr>
        <w:t xml:space="preserve"> .</w:t>
      </w:r>
      <w:proofErr w:type="gramEnd"/>
    </w:p>
    <w:p w:rsidR="00C04C3E" w:rsidRDefault="00C04C3E" w:rsidP="00C04C3E">
      <w:pPr>
        <w:pStyle w:val="2"/>
      </w:pPr>
      <w:bookmarkStart w:id="2" w:name="_Toc364322316"/>
      <w:bookmarkStart w:id="3" w:name="_Toc363340015"/>
      <w:bookmarkStart w:id="4" w:name="_Toc354217168"/>
      <w:bookmarkStart w:id="5" w:name="_Toc351994494"/>
      <w:bookmarkStart w:id="6" w:name="_Toc351991343"/>
      <w:bookmarkStart w:id="7" w:name="_Toc351989047"/>
      <w:bookmarkStart w:id="8" w:name="_Toc351988940"/>
      <w:bookmarkStart w:id="9" w:name="_Toc351988835"/>
      <w:bookmarkStart w:id="10" w:name="_Toc351925196"/>
      <w:bookmarkStart w:id="11" w:name="_Toc351924421"/>
      <w:bookmarkStart w:id="12" w:name="_Toc351919702"/>
      <w:bookmarkStart w:id="13" w:name="_Toc300010180"/>
      <w:bookmarkStart w:id="14" w:name="_Toc250504495"/>
    </w:p>
    <w:p w:rsidR="00DA4DD4" w:rsidRPr="00A24815" w:rsidRDefault="00C04C3E" w:rsidP="00C04C3E">
      <w:pPr>
        <w:pStyle w:val="2"/>
      </w:pPr>
      <w:r>
        <w:t>ОКАЗАНИЕ С</w:t>
      </w:r>
      <w:r w:rsidRPr="00A24815">
        <w:t>КОР</w:t>
      </w:r>
      <w:r>
        <w:t xml:space="preserve">ОЙ </w:t>
      </w:r>
      <w:r w:rsidRPr="00A24815">
        <w:t>МЕДИЦИНСК</w:t>
      </w:r>
      <w:r>
        <w:t xml:space="preserve">ОЙ </w:t>
      </w:r>
      <w:r w:rsidRPr="00A24815">
        <w:t>ПОМОЩ</w:t>
      </w:r>
      <w:r>
        <w:t>И</w:t>
      </w:r>
      <w:r w:rsidRPr="00A24815">
        <w:t xml:space="preserve"> ПРИ ПОВЫШЕНИИ АРТЕРИАЛЬНОГО ДАВЛЕНИЯ</w:t>
      </w:r>
      <w:bookmarkEnd w:id="2"/>
      <w:bookmarkEnd w:id="3"/>
      <w:r w:rsidRPr="00A24815">
        <w:t xml:space="preserve"> НА ДОГОСПИТАЛЬНОМ ЭТАПЕ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szCs w:val="24"/>
        </w:rPr>
        <w:t>Диагностика.</w:t>
      </w:r>
      <w:r w:rsidRPr="00A24815">
        <w:rPr>
          <w:szCs w:val="24"/>
        </w:rPr>
        <w:t xml:space="preserve"> Основной симптом — повышение артериального давления по сравнению с привычными для больного значениями.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Артериальную гипертензию, ухудшение</w:t>
      </w:r>
      <w:r w:rsidRPr="00A24815">
        <w:rPr>
          <w:szCs w:val="24"/>
        </w:rPr>
        <w:t xml:space="preserve"> диагностируют в случаях относительно постепенного и умеренного повышения артериального давления по сравнению с привычными для пациента значениями, умеренной головной боли. У части пациентов </w:t>
      </w:r>
      <w:r w:rsidRPr="00A24815">
        <w:rPr>
          <w:szCs w:val="24"/>
        </w:rPr>
        <w:lastRenderedPageBreak/>
        <w:t xml:space="preserve">наблюдаются признаки </w:t>
      </w:r>
      <w:proofErr w:type="spellStart"/>
      <w:r w:rsidRPr="00A24815">
        <w:rPr>
          <w:szCs w:val="24"/>
        </w:rPr>
        <w:t>гиперсимпатикотонии</w:t>
      </w:r>
      <w:proofErr w:type="spellEnd"/>
      <w:r w:rsidRPr="00A24815">
        <w:rPr>
          <w:szCs w:val="24"/>
        </w:rPr>
        <w:t xml:space="preserve"> (беспокойство, гиперемия кожного покрова, ЧСС больше 85 в 1 мин, повышение пульсового давления).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Изолированную систолическую артериальную гипертензию</w:t>
      </w:r>
      <w:r w:rsidRPr="00A24815">
        <w:rPr>
          <w:szCs w:val="24"/>
        </w:rPr>
        <w:t xml:space="preserve"> распознают по существенному повышению систолического давления при </w:t>
      </w:r>
      <w:proofErr w:type="gramStart"/>
      <w:r w:rsidRPr="00A24815">
        <w:rPr>
          <w:szCs w:val="24"/>
        </w:rPr>
        <w:t>нормальном</w:t>
      </w:r>
      <w:proofErr w:type="gramEnd"/>
      <w:r w:rsidRPr="00A24815">
        <w:rPr>
          <w:szCs w:val="24"/>
        </w:rPr>
        <w:t xml:space="preserve"> диастолическом.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proofErr w:type="gramStart"/>
      <w:r w:rsidRPr="00A24815">
        <w:rPr>
          <w:b/>
          <w:i/>
          <w:szCs w:val="24"/>
        </w:rPr>
        <w:t>Злокачественную артериальную гипертензию</w:t>
      </w:r>
      <w:r w:rsidRPr="00A24815">
        <w:rPr>
          <w:szCs w:val="24"/>
        </w:rPr>
        <w:t xml:space="preserve"> диагностируют на основании высокого (больше 180 и/или </w:t>
      </w:r>
      <w:smartTag w:uri="urn:schemas-microsoft-com:office:smarttags" w:element="metricconverter">
        <w:smartTagPr>
          <w:attr w:name="ProductID" w:val="120 мм"/>
        </w:smartTagPr>
        <w:r w:rsidRPr="00A24815">
          <w:rPr>
            <w:szCs w:val="24"/>
          </w:rPr>
          <w:t>120 мм</w:t>
        </w:r>
      </w:smartTag>
      <w:r w:rsidRPr="00A24815">
        <w:rPr>
          <w:szCs w:val="24"/>
        </w:rPr>
        <w:t xml:space="preserve"> рт. ст.) систолическо</w:t>
      </w:r>
      <w:r w:rsidR="00AE2663">
        <w:rPr>
          <w:szCs w:val="24"/>
        </w:rPr>
        <w:t>го или диастолического давления</w:t>
      </w:r>
      <w:r w:rsidRPr="00A24815">
        <w:rPr>
          <w:szCs w:val="24"/>
        </w:rPr>
        <w:t xml:space="preserve"> соответственно,  наличия кровоизлияний на глазном дне и отека соска зрительного нерва, признаков нарушения кровоснабжения жизненно важных органов, тяжелой неврологической симптоматики, нарушений зрения, хронической почечной недостаточности, снижения массы тела, нарушения реологических свойств крови со склонностью к тромбозам.</w:t>
      </w:r>
      <w:proofErr w:type="gramEnd"/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Гипертензивный криз</w:t>
      </w:r>
      <w:r w:rsidRPr="00A24815">
        <w:rPr>
          <w:szCs w:val="24"/>
        </w:rPr>
        <w:t xml:space="preserve"> диагностируют при остро возникшем выраженном повышении артериального давления (систолическое давление обычно выше </w:t>
      </w:r>
      <w:smartTag w:uri="urn:schemas-microsoft-com:office:smarttags" w:element="metricconverter">
        <w:smartTagPr>
          <w:attr w:name="ProductID" w:val="180 мм"/>
        </w:smartTagPr>
        <w:r w:rsidRPr="00A24815">
          <w:rPr>
            <w:szCs w:val="24"/>
          </w:rPr>
          <w:t>180 мм</w:t>
        </w:r>
      </w:smartTag>
      <w:r w:rsidRPr="00A24815">
        <w:rPr>
          <w:szCs w:val="24"/>
        </w:rPr>
        <w:t xml:space="preserve"> рт. ст., диастолическое — выше 120 мм рт. ст.), сопровождающемся клиническими симптомами, требующими немедленного контролируемого его снижения с целью предупреждения или ограничения поражения органов-мишеней.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bCs/>
          <w:i/>
          <w:iCs/>
          <w:szCs w:val="24"/>
        </w:rPr>
        <w:t xml:space="preserve">Криз при </w:t>
      </w:r>
      <w:proofErr w:type="spellStart"/>
      <w:r w:rsidRPr="00A24815">
        <w:rPr>
          <w:b/>
          <w:bCs/>
          <w:i/>
          <w:iCs/>
          <w:szCs w:val="24"/>
        </w:rPr>
        <w:t>феохромоцитоме</w:t>
      </w:r>
      <w:proofErr w:type="spellEnd"/>
      <w:r w:rsidRPr="00A24815">
        <w:rPr>
          <w:b/>
          <w:bCs/>
          <w:i/>
          <w:iCs/>
          <w:szCs w:val="24"/>
        </w:rPr>
        <w:t xml:space="preserve"> </w:t>
      </w:r>
      <w:r w:rsidRPr="00A24815">
        <w:rPr>
          <w:szCs w:val="24"/>
        </w:rPr>
        <w:t>проявляется внезапным очень резким повышением преимущественно систолического давления с увеличением пульсового, сопровождается бледностью кожи, холодным потом, сердцебиением, болью в области сердца и в надчревной области, тошнотой, рвотой, пульсирующей головной болью, головокружением. Возможны повышение температуры тела, расстройства зрения и слуха. Характерно существенное снижение артериального давления при переходе в вертикальное положение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Острая гипертензивная энцефалопатия</w:t>
      </w:r>
      <w:r w:rsidRPr="00A24815">
        <w:rPr>
          <w:szCs w:val="24"/>
        </w:rPr>
        <w:t xml:space="preserve"> (судорожная форма ГК) проявляется внезапным очень резким повышением артериального давления, психомоторным возбуждением, сильной головной болью, многократной рвотой, не приносящей облегчения, тяжелыми расстройствами зрения, потерей сознания, тонико-клоническими судорогами.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szCs w:val="24"/>
        </w:rPr>
        <w:t xml:space="preserve">Основные направления дифференциальной диагностики. </w:t>
      </w:r>
      <w:r w:rsidRPr="00A24815">
        <w:rPr>
          <w:szCs w:val="24"/>
        </w:rPr>
        <w:t>Главное — разделять все неотложные состояния, связанные с повышением артериального давления, на состояния без непосредственной угрозы для жизни и состояния, прямо угрожающие жизни.</w:t>
      </w:r>
    </w:p>
    <w:p w:rsidR="00DA4DD4" w:rsidRPr="00A24815" w:rsidRDefault="00AE2663" w:rsidP="00C04C3E">
      <w:pPr>
        <w:spacing w:before="0" w:after="0"/>
        <w:ind w:firstLine="0"/>
        <w:contextualSpacing/>
        <w:rPr>
          <w:b/>
          <w:szCs w:val="24"/>
        </w:rPr>
      </w:pPr>
      <w:r>
        <w:rPr>
          <w:b/>
          <w:szCs w:val="24"/>
        </w:rPr>
        <w:t>Скорая медицинская п</w:t>
      </w:r>
      <w:r w:rsidR="00DA4DD4" w:rsidRPr="00A24815">
        <w:rPr>
          <w:b/>
          <w:szCs w:val="24"/>
        </w:rPr>
        <w:t>омощь.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 Артериальная гипертензия, ухудшение.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1.1. При повышении артериального давления б</w:t>
      </w:r>
      <w:r w:rsidR="00FF6BC3">
        <w:rPr>
          <w:szCs w:val="24"/>
        </w:rPr>
        <w:t xml:space="preserve">ез признаков </w:t>
      </w:r>
      <w:proofErr w:type="spellStart"/>
      <w:r w:rsidR="00FF6BC3">
        <w:rPr>
          <w:szCs w:val="24"/>
        </w:rPr>
        <w:t>гиперсимпатикотонии</w:t>
      </w:r>
      <w:proofErr w:type="spellEnd"/>
      <w:r w:rsidRPr="00A24815">
        <w:rPr>
          <w:szCs w:val="24"/>
        </w:rPr>
        <w:t xml:space="preserve">: 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каптоприл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"Каптоприл"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капотен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"Капотен"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) 25 мг </w:t>
      </w:r>
      <w:proofErr w:type="spellStart"/>
      <w:r w:rsidRPr="00A24815">
        <w:rPr>
          <w:szCs w:val="24"/>
        </w:rPr>
        <w:t>сублингвально</w:t>
      </w:r>
      <w:proofErr w:type="spellEnd"/>
      <w:r w:rsidRPr="00A24815">
        <w:rPr>
          <w:szCs w:val="24"/>
        </w:rPr>
        <w:t>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lastRenderedPageBreak/>
        <w:t>– при недостаточном эффекте дать повторно через 30 мин в той же дозе.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</w:t>
      </w:r>
      <w:r w:rsidR="00FF6BC3">
        <w:rPr>
          <w:szCs w:val="24"/>
        </w:rPr>
        <w:t>2</w:t>
      </w:r>
      <w:r w:rsidRPr="00A24815">
        <w:rPr>
          <w:szCs w:val="24"/>
        </w:rPr>
        <w:t xml:space="preserve">. При повышении артериального давления и </w:t>
      </w:r>
      <w:proofErr w:type="spellStart"/>
      <w:r w:rsidRPr="00A24815">
        <w:rPr>
          <w:szCs w:val="24"/>
        </w:rPr>
        <w:t>гиперсимпатикотонии</w:t>
      </w:r>
      <w:proofErr w:type="spellEnd"/>
      <w:r w:rsidRPr="00A24815">
        <w:rPr>
          <w:szCs w:val="24"/>
        </w:rPr>
        <w:t>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моксонидин</w:t>
      </w:r>
      <w:proofErr w:type="spellEnd"/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физиотенз</w:t>
      </w:r>
      <w:proofErr w:type="spellEnd"/>
      <w:r w:rsidRPr="00A24815">
        <w:rPr>
          <w:szCs w:val="24"/>
        </w:rPr>
        <w:t xml:space="preserve">) 0,4 мг </w:t>
      </w:r>
      <w:proofErr w:type="spellStart"/>
      <w:r w:rsidRPr="00A24815">
        <w:rPr>
          <w:szCs w:val="24"/>
        </w:rPr>
        <w:t>сублингвально</w:t>
      </w:r>
      <w:proofErr w:type="spellEnd"/>
      <w:r w:rsidRPr="00A24815">
        <w:rPr>
          <w:szCs w:val="24"/>
        </w:rPr>
        <w:t>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при недостаточном эффекте </w:t>
      </w:r>
      <w:r w:rsidR="00FF6BC3">
        <w:rPr>
          <w:szCs w:val="24"/>
        </w:rPr>
        <w:t xml:space="preserve">— </w:t>
      </w:r>
      <w:r w:rsidRPr="00A24815">
        <w:rPr>
          <w:szCs w:val="24"/>
        </w:rPr>
        <w:t xml:space="preserve"> повторно через 30 мин в той же дозе.</w:t>
      </w:r>
    </w:p>
    <w:p w:rsidR="00FF6BC3" w:rsidRPr="00A24815" w:rsidRDefault="00FF6BC3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1.</w:t>
      </w:r>
      <w:r>
        <w:rPr>
          <w:szCs w:val="24"/>
        </w:rPr>
        <w:t>3</w:t>
      </w:r>
      <w:r w:rsidRPr="00A24815">
        <w:rPr>
          <w:szCs w:val="24"/>
        </w:rPr>
        <w:t>. При изолированной систолической артериальной гипертензии:</w:t>
      </w:r>
    </w:p>
    <w:p w:rsidR="00FF6BC3" w:rsidRPr="00A24815" w:rsidRDefault="00FF6BC3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моксонидин</w:t>
      </w:r>
      <w:proofErr w:type="spellEnd"/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физиотенз</w:t>
      </w:r>
      <w:proofErr w:type="spellEnd"/>
      <w:r w:rsidRPr="00A24815">
        <w:rPr>
          <w:szCs w:val="24"/>
        </w:rPr>
        <w:t>) в дозе 0,2 мг однократно под язык.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2. Гипертензивный криз 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2.</w:t>
      </w:r>
      <w:r w:rsidR="00FF6BC3">
        <w:rPr>
          <w:szCs w:val="24"/>
        </w:rPr>
        <w:t>1.</w:t>
      </w:r>
      <w:r w:rsidR="00FF6BC3" w:rsidRPr="00FF6BC3">
        <w:rPr>
          <w:szCs w:val="24"/>
        </w:rPr>
        <w:t xml:space="preserve"> </w:t>
      </w:r>
      <w:r w:rsidR="00FF6BC3">
        <w:rPr>
          <w:szCs w:val="24"/>
        </w:rPr>
        <w:t xml:space="preserve">ГК </w:t>
      </w:r>
      <w:r w:rsidR="00FF6BC3" w:rsidRPr="00A24815">
        <w:rPr>
          <w:szCs w:val="24"/>
        </w:rPr>
        <w:t>без повышения симпатической активности: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урапидил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"Урапидил"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эбрантил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"Эбрантил"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) внутривенно </w:t>
      </w:r>
      <w:proofErr w:type="spellStart"/>
      <w:r w:rsidRPr="00A24815">
        <w:rPr>
          <w:szCs w:val="24"/>
        </w:rPr>
        <w:t>струйно</w:t>
      </w:r>
      <w:proofErr w:type="spellEnd"/>
      <w:r w:rsidRPr="00A24815">
        <w:rPr>
          <w:szCs w:val="24"/>
        </w:rPr>
        <w:t xml:space="preserve"> медленно в дозе 12,5 мг;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при недостаточном эффекте повторять инъекции </w:t>
      </w:r>
      <w:proofErr w:type="spellStart"/>
      <w:r w:rsidRPr="00A24815">
        <w:rPr>
          <w:szCs w:val="24"/>
        </w:rPr>
        <w:t>урапидила</w:t>
      </w:r>
      <w:proofErr w:type="spellEnd"/>
      <w:r w:rsidRPr="00A24815">
        <w:rPr>
          <w:szCs w:val="24"/>
        </w:rPr>
        <w:t xml:space="preserve"> в той же дозе не раньше, чем через 10 мин.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3. Г</w:t>
      </w:r>
      <w:r w:rsidR="00FF6BC3">
        <w:rPr>
          <w:szCs w:val="24"/>
        </w:rPr>
        <w:t>К</w:t>
      </w:r>
      <w:r w:rsidRPr="00A24815">
        <w:rPr>
          <w:szCs w:val="24"/>
        </w:rPr>
        <w:t xml:space="preserve"> с высокой симпатической активностью: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клонидин</w:t>
      </w:r>
      <w:proofErr w:type="spellEnd"/>
      <w:r w:rsidRPr="00A24815">
        <w:rPr>
          <w:szCs w:val="24"/>
        </w:rPr>
        <w:t xml:space="preserve"> 0,1 мг внутривенно  </w:t>
      </w:r>
      <w:proofErr w:type="spellStart"/>
      <w:r w:rsidRPr="00A24815">
        <w:rPr>
          <w:szCs w:val="24"/>
        </w:rPr>
        <w:t>струйно</w:t>
      </w:r>
      <w:proofErr w:type="spellEnd"/>
      <w:r w:rsidRPr="00A24815">
        <w:rPr>
          <w:szCs w:val="24"/>
        </w:rPr>
        <w:t xml:space="preserve"> медленно.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4. Гипертензивный криз после отмены </w:t>
      </w:r>
      <w:proofErr w:type="spellStart"/>
      <w:r w:rsidRPr="00A24815">
        <w:rPr>
          <w:szCs w:val="24"/>
        </w:rPr>
        <w:t>антигипертензивного</w:t>
      </w:r>
      <w:proofErr w:type="spellEnd"/>
      <w:r w:rsidRPr="00A24815">
        <w:rPr>
          <w:szCs w:val="24"/>
        </w:rPr>
        <w:t xml:space="preserve"> препарата: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соответствующий </w:t>
      </w:r>
      <w:proofErr w:type="spellStart"/>
      <w:r w:rsidRPr="00A24815">
        <w:rPr>
          <w:szCs w:val="24"/>
        </w:rPr>
        <w:t>антигипертензивный</w:t>
      </w:r>
      <w:proofErr w:type="spellEnd"/>
      <w:r w:rsidRPr="00A24815">
        <w:rPr>
          <w:szCs w:val="24"/>
        </w:rPr>
        <w:t xml:space="preserve"> препарат внутривенно или </w:t>
      </w:r>
      <w:proofErr w:type="spellStart"/>
      <w:r w:rsidRPr="00A24815">
        <w:rPr>
          <w:szCs w:val="24"/>
        </w:rPr>
        <w:t>сублингвально</w:t>
      </w:r>
      <w:proofErr w:type="spellEnd"/>
      <w:r w:rsidRPr="00A24815">
        <w:rPr>
          <w:szCs w:val="24"/>
        </w:rPr>
        <w:t>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5. Гипертензивный криз и острая тяжелая гипертензивная энцефалопатия (судорожная форма ГК).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Для контролируемого снижения артериального давления: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урапидил</w:t>
      </w:r>
      <w:proofErr w:type="spellEnd"/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эбрантил</w:t>
      </w:r>
      <w:proofErr w:type="spellEnd"/>
      <w:r w:rsidRPr="00A24815">
        <w:rPr>
          <w:szCs w:val="24"/>
        </w:rPr>
        <w:t xml:space="preserve">) 25 мг внутривенно дробно медленно, далее — </w:t>
      </w:r>
      <w:proofErr w:type="spellStart"/>
      <w:r w:rsidRPr="00A24815">
        <w:rPr>
          <w:szCs w:val="24"/>
        </w:rPr>
        <w:t>капельно</w:t>
      </w:r>
      <w:proofErr w:type="spellEnd"/>
      <w:r w:rsidRPr="00A24815">
        <w:rPr>
          <w:szCs w:val="24"/>
        </w:rPr>
        <w:t xml:space="preserve"> или с помощью </w:t>
      </w:r>
      <w:proofErr w:type="spellStart"/>
      <w:r w:rsidRPr="00A24815">
        <w:rPr>
          <w:szCs w:val="24"/>
        </w:rPr>
        <w:t>инфузионного</w:t>
      </w:r>
      <w:proofErr w:type="spellEnd"/>
      <w:r w:rsidRPr="00A24815">
        <w:rPr>
          <w:szCs w:val="24"/>
        </w:rPr>
        <w:t xml:space="preserve"> насоса, со скоростью 0,6–1 мг/мин, подбирать скорость </w:t>
      </w:r>
      <w:proofErr w:type="spellStart"/>
      <w:r w:rsidRPr="00A24815">
        <w:rPr>
          <w:szCs w:val="24"/>
        </w:rPr>
        <w:t>инфузии</w:t>
      </w:r>
      <w:proofErr w:type="spellEnd"/>
      <w:r w:rsidRPr="00A24815">
        <w:rPr>
          <w:szCs w:val="24"/>
        </w:rPr>
        <w:t xml:space="preserve"> до достижения необходимого артериального давления. 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Для устранения судорожного синдрома: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диазепам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"Диазепам"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 (седуксен</w:t>
      </w:r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"Седуксен"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, </w:t>
      </w:r>
      <w:proofErr w:type="spellStart"/>
      <w:r w:rsidRPr="00A24815">
        <w:rPr>
          <w:szCs w:val="24"/>
        </w:rPr>
        <w:t>реланиум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"Реланиум"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>) по 5 мг внутривенно медленно до эффекта или достижения дозы 20 мг.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Для уменьшения отека мозга: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фуросемид</w:t>
      </w:r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"Фуросемид"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 (лазикс</w:t>
      </w:r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"Лазикс"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>) 40–80 мг внутривенно медленно.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6. Гипертензивный криз и отек легких: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нитроглицерин (</w:t>
      </w:r>
      <w:proofErr w:type="spellStart"/>
      <w:r w:rsidRPr="00A24815">
        <w:rPr>
          <w:szCs w:val="24"/>
        </w:rPr>
        <w:t>нитроспринт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"Нитроспринт"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 спрей) 0,4 мг под язык и до 10 мг нитроглицерина (</w:t>
      </w:r>
      <w:proofErr w:type="spellStart"/>
      <w:r w:rsidR="008C1CE1">
        <w:rPr>
          <w:szCs w:val="24"/>
        </w:rPr>
        <w:t>перлиганит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"Перлинганит"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) внутривенно </w:t>
      </w:r>
      <w:proofErr w:type="spellStart"/>
      <w:r w:rsidRPr="00A24815">
        <w:rPr>
          <w:szCs w:val="24"/>
        </w:rPr>
        <w:t>капельно</w:t>
      </w:r>
      <w:proofErr w:type="spellEnd"/>
      <w:r w:rsidRPr="00A24815">
        <w:rPr>
          <w:szCs w:val="24"/>
        </w:rPr>
        <w:t xml:space="preserve"> или с помощью </w:t>
      </w:r>
      <w:proofErr w:type="spellStart"/>
      <w:r w:rsidRPr="00A24815">
        <w:rPr>
          <w:szCs w:val="24"/>
        </w:rPr>
        <w:t>инфузионного</w:t>
      </w:r>
      <w:proofErr w:type="spellEnd"/>
      <w:r w:rsidRPr="00A24815">
        <w:rPr>
          <w:szCs w:val="24"/>
        </w:rPr>
        <w:t xml:space="preserve"> насоса, увеличивая скорость введения до получения эффекта под контролем артериального давления;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фуросемид (лазикс) 40–80 мг внутривенно медленно.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7. Гипертензивный криз и острый коронарный синдром: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нитроглицерин</w:t>
      </w:r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"Нитроглицерин"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нитроспринт</w:t>
      </w:r>
      <w:proofErr w:type="spellEnd"/>
      <w:r w:rsidRPr="00A24815">
        <w:rPr>
          <w:szCs w:val="24"/>
        </w:rPr>
        <w:t xml:space="preserve"> спрей) 0,4 мг под язык и до 10 мг нитроглицерина (</w:t>
      </w:r>
      <w:proofErr w:type="spellStart"/>
      <w:r w:rsidR="008C1CE1">
        <w:rPr>
          <w:szCs w:val="24"/>
        </w:rPr>
        <w:t>перлинганит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"Перлинганит"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 xml:space="preserve">) внутривенно </w:t>
      </w:r>
      <w:proofErr w:type="spellStart"/>
      <w:r w:rsidRPr="00A24815">
        <w:rPr>
          <w:szCs w:val="24"/>
        </w:rPr>
        <w:t>капельно</w:t>
      </w:r>
      <w:proofErr w:type="spellEnd"/>
      <w:r w:rsidRPr="00A24815">
        <w:rPr>
          <w:szCs w:val="24"/>
        </w:rPr>
        <w:t xml:space="preserve"> или с помощью </w:t>
      </w:r>
      <w:proofErr w:type="spellStart"/>
      <w:r w:rsidRPr="00A24815">
        <w:rPr>
          <w:szCs w:val="24"/>
        </w:rPr>
        <w:t>инфузионного</w:t>
      </w:r>
      <w:proofErr w:type="spellEnd"/>
      <w:r w:rsidRPr="00A24815">
        <w:rPr>
          <w:szCs w:val="24"/>
        </w:rPr>
        <w:t xml:space="preserve"> насоса, увеличивая скорость введения до получения эффекта.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lastRenderedPageBreak/>
        <w:t>8. Гипертензивный криз и инсульт: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</w:t>
      </w:r>
      <w:proofErr w:type="spellStart"/>
      <w:r w:rsidRPr="00A24815">
        <w:rPr>
          <w:szCs w:val="24"/>
        </w:rPr>
        <w:t>антигипертензивную</w:t>
      </w:r>
      <w:proofErr w:type="spellEnd"/>
      <w:r w:rsidRPr="00A24815">
        <w:rPr>
          <w:szCs w:val="24"/>
        </w:rPr>
        <w:t xml:space="preserve"> терапию проводить только в случаях, когда диастолическое давление превышает 120 мм рт. ст., стремясь снизить его на 10–15%;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в качестве </w:t>
      </w:r>
      <w:proofErr w:type="spellStart"/>
      <w:r w:rsidRPr="00A24815">
        <w:rPr>
          <w:szCs w:val="24"/>
        </w:rPr>
        <w:t>антигипертензивного</w:t>
      </w:r>
      <w:proofErr w:type="spellEnd"/>
      <w:r w:rsidRPr="00A24815">
        <w:rPr>
          <w:szCs w:val="24"/>
        </w:rPr>
        <w:t xml:space="preserve"> средства использовать внутривенное введение 12,5 мг </w:t>
      </w:r>
      <w:proofErr w:type="spellStart"/>
      <w:r w:rsidRPr="00A24815">
        <w:rPr>
          <w:szCs w:val="24"/>
        </w:rPr>
        <w:t>урапидила</w:t>
      </w:r>
      <w:proofErr w:type="spellEnd"/>
      <w:r w:rsidR="00882DA9"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"Урапидил" </w:instrText>
      </w:r>
      <w:r w:rsidR="00882DA9" w:rsidRPr="00A24815">
        <w:rPr>
          <w:szCs w:val="24"/>
        </w:rPr>
        <w:fldChar w:fldCharType="end"/>
      </w:r>
      <w:r w:rsidRPr="00A24815">
        <w:rPr>
          <w:szCs w:val="24"/>
        </w:rPr>
        <w:t>, при недостаточном эффекте инъекцию можно повторить не ранее, чем через 10 мин;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при усилении неврологической симптоматики в ответ на снижение артериального давления — немедленно прекратить </w:t>
      </w:r>
      <w:proofErr w:type="spellStart"/>
      <w:r w:rsidRPr="00A24815">
        <w:rPr>
          <w:szCs w:val="24"/>
        </w:rPr>
        <w:t>антигипертензивную</w:t>
      </w:r>
      <w:proofErr w:type="spellEnd"/>
      <w:r w:rsidRPr="00A24815">
        <w:rPr>
          <w:szCs w:val="24"/>
        </w:rPr>
        <w:t xml:space="preserve"> терапию.</w:t>
      </w:r>
    </w:p>
    <w:p w:rsidR="00DA4DD4" w:rsidRPr="00A24815" w:rsidRDefault="00DA4DD4" w:rsidP="00C04C3E">
      <w:pPr>
        <w:spacing w:before="0" w:after="0"/>
        <w:ind w:firstLine="0"/>
        <w:contextualSpacing/>
        <w:rPr>
          <w:b/>
          <w:szCs w:val="24"/>
        </w:rPr>
      </w:pPr>
      <w:r w:rsidRPr="00A24815">
        <w:rPr>
          <w:b/>
          <w:szCs w:val="24"/>
        </w:rPr>
        <w:t>Основные опасности и осложнения: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неконтролируемая артериальная гипотензия;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по мере снижения артериального давления — появление или усиление ангинозной боли либо неврологической симптоматики;</w:t>
      </w:r>
    </w:p>
    <w:p w:rsidR="00DA4DD4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ортостатическая артериальная гипотензия.</w:t>
      </w:r>
    </w:p>
    <w:p w:rsidR="00F2742E" w:rsidRPr="00A24815" w:rsidRDefault="00DA4DD4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b/>
          <w:i/>
          <w:szCs w:val="24"/>
        </w:rPr>
        <w:t>Примечани</w:t>
      </w:r>
      <w:r w:rsidR="0058034B">
        <w:rPr>
          <w:b/>
          <w:i/>
          <w:szCs w:val="24"/>
        </w:rPr>
        <w:t>я</w:t>
      </w:r>
      <w:r w:rsidRPr="00A24815">
        <w:rPr>
          <w:b/>
          <w:i/>
          <w:szCs w:val="24"/>
        </w:rPr>
        <w:t>.</w:t>
      </w:r>
      <w:r w:rsidRPr="00A24815">
        <w:rPr>
          <w:szCs w:val="24"/>
        </w:rPr>
        <w:t xml:space="preserve"> </w:t>
      </w:r>
    </w:p>
    <w:p w:rsidR="00291FCA" w:rsidRDefault="00291FCA" w:rsidP="00291FCA">
      <w:pPr>
        <w:spacing w:before="0" w:after="0"/>
        <w:ind w:firstLine="0"/>
        <w:contextualSpacing/>
        <w:rPr>
          <w:szCs w:val="24"/>
        </w:rPr>
      </w:pPr>
      <w:r>
        <w:rPr>
          <w:b/>
          <w:szCs w:val="24"/>
        </w:rPr>
        <w:t>П</w:t>
      </w:r>
      <w:r w:rsidRPr="008D44E2">
        <w:rPr>
          <w:b/>
          <w:szCs w:val="24"/>
        </w:rPr>
        <w:t xml:space="preserve">овысить эффективность </w:t>
      </w:r>
      <w:r>
        <w:rPr>
          <w:b/>
          <w:szCs w:val="24"/>
        </w:rPr>
        <w:t xml:space="preserve">основных </w:t>
      </w:r>
      <w:proofErr w:type="spellStart"/>
      <w:r w:rsidRPr="008D44E2">
        <w:rPr>
          <w:b/>
          <w:szCs w:val="24"/>
        </w:rPr>
        <w:t>таблетированных</w:t>
      </w:r>
      <w:proofErr w:type="spellEnd"/>
      <w:r w:rsidRPr="008D44E2">
        <w:rPr>
          <w:b/>
          <w:szCs w:val="24"/>
        </w:rPr>
        <w:t xml:space="preserve"> </w:t>
      </w:r>
      <w:proofErr w:type="spellStart"/>
      <w:r w:rsidRPr="008D44E2">
        <w:rPr>
          <w:b/>
          <w:szCs w:val="24"/>
        </w:rPr>
        <w:t>антигипертензивных</w:t>
      </w:r>
      <w:proofErr w:type="spellEnd"/>
      <w:r w:rsidRPr="008D44E2">
        <w:rPr>
          <w:b/>
          <w:szCs w:val="24"/>
        </w:rPr>
        <w:t xml:space="preserve"> средств</w:t>
      </w:r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моксонидина</w:t>
      </w:r>
      <w:proofErr w:type="spellEnd"/>
      <w:r>
        <w:rPr>
          <w:b/>
          <w:szCs w:val="24"/>
        </w:rPr>
        <w:t xml:space="preserve"> и </w:t>
      </w:r>
      <w:proofErr w:type="spellStart"/>
      <w:r>
        <w:rPr>
          <w:b/>
          <w:szCs w:val="24"/>
        </w:rPr>
        <w:t>каптоприла</w:t>
      </w:r>
      <w:proofErr w:type="spellEnd"/>
      <w:r>
        <w:rPr>
          <w:b/>
          <w:szCs w:val="24"/>
        </w:rPr>
        <w:t>)</w:t>
      </w:r>
      <w:r>
        <w:rPr>
          <w:szCs w:val="24"/>
        </w:rPr>
        <w:t xml:space="preserve"> можно, применяя сочетания 0,4 мг </w:t>
      </w:r>
      <w:proofErr w:type="spellStart"/>
      <w:r>
        <w:rPr>
          <w:szCs w:val="24"/>
        </w:rPr>
        <w:t>моксонидина</w:t>
      </w:r>
      <w:proofErr w:type="spellEnd"/>
      <w:r>
        <w:rPr>
          <w:szCs w:val="24"/>
        </w:rPr>
        <w:t xml:space="preserve"> с 40 мг фуросемида, 0,4 мг </w:t>
      </w:r>
      <w:proofErr w:type="spellStart"/>
      <w:r w:rsidRPr="00A24815">
        <w:rPr>
          <w:szCs w:val="24"/>
        </w:rPr>
        <w:t>моксонидина</w:t>
      </w:r>
      <w:proofErr w:type="spellEnd"/>
      <w:r w:rsidRPr="00A24815">
        <w:rPr>
          <w:szCs w:val="24"/>
        </w:rPr>
        <w:t xml:space="preserve"> с</w:t>
      </w:r>
      <w:r>
        <w:rPr>
          <w:szCs w:val="24"/>
        </w:rPr>
        <w:t xml:space="preserve"> 10 мг</w:t>
      </w:r>
      <w:r w:rsidRPr="00A24815">
        <w:rPr>
          <w:szCs w:val="24"/>
        </w:rPr>
        <w:t xml:space="preserve"> </w:t>
      </w:r>
      <w:proofErr w:type="spellStart"/>
      <w:r w:rsidRPr="00A24815">
        <w:rPr>
          <w:szCs w:val="24"/>
        </w:rPr>
        <w:t>нифедипин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и 25 мг </w:t>
      </w:r>
      <w:proofErr w:type="spellStart"/>
      <w:r>
        <w:rPr>
          <w:szCs w:val="24"/>
        </w:rPr>
        <w:t>каптоприла</w:t>
      </w:r>
      <w:proofErr w:type="spellEnd"/>
      <w:r>
        <w:rPr>
          <w:szCs w:val="24"/>
        </w:rPr>
        <w:t xml:space="preserve"> с 40 мг фуросемида</w:t>
      </w:r>
      <w:r w:rsidRPr="00A24815">
        <w:rPr>
          <w:szCs w:val="24"/>
        </w:rPr>
        <w:t>.</w:t>
      </w:r>
      <w:r>
        <w:rPr>
          <w:szCs w:val="24"/>
        </w:rPr>
        <w:t xml:space="preserve">  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>
        <w:rPr>
          <w:b/>
          <w:szCs w:val="24"/>
        </w:rPr>
        <w:t>Для специализированных реанимационных бригад п</w:t>
      </w:r>
      <w:r w:rsidRPr="00C527E8">
        <w:rPr>
          <w:b/>
          <w:szCs w:val="24"/>
        </w:rPr>
        <w:t>репарат резерва</w:t>
      </w:r>
      <w:r>
        <w:rPr>
          <w:szCs w:val="24"/>
        </w:rPr>
        <w:t>, применяемый т</w:t>
      </w:r>
      <w:r w:rsidRPr="00A24815">
        <w:rPr>
          <w:szCs w:val="24"/>
        </w:rPr>
        <w:t>олько по абсолютным жизненным показаниям</w:t>
      </w:r>
      <w:r>
        <w:rPr>
          <w:szCs w:val="24"/>
        </w:rPr>
        <w:t xml:space="preserve"> — н</w:t>
      </w:r>
      <w:r w:rsidRPr="00A24815">
        <w:rPr>
          <w:szCs w:val="24"/>
        </w:rPr>
        <w:t xml:space="preserve">атрия </w:t>
      </w:r>
      <w:proofErr w:type="spellStart"/>
      <w:r w:rsidRPr="00A24815">
        <w:rPr>
          <w:szCs w:val="24"/>
        </w:rPr>
        <w:t>нитропруссид</w:t>
      </w:r>
      <w:proofErr w:type="spellEnd"/>
      <w:r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"Натрия нитропруссид" </w:instrText>
      </w:r>
      <w:r w:rsidRPr="00A24815">
        <w:rPr>
          <w:szCs w:val="24"/>
        </w:rPr>
        <w:fldChar w:fldCharType="end"/>
      </w:r>
      <w:r w:rsidRPr="00A24815">
        <w:rPr>
          <w:szCs w:val="24"/>
        </w:rPr>
        <w:t xml:space="preserve"> (</w:t>
      </w:r>
      <w:proofErr w:type="spellStart"/>
      <w:r w:rsidRPr="00A24815">
        <w:rPr>
          <w:szCs w:val="24"/>
        </w:rPr>
        <w:t>ниприд</w:t>
      </w:r>
      <w:proofErr w:type="spellEnd"/>
      <w:r w:rsidRPr="00A24815">
        <w:rPr>
          <w:szCs w:val="24"/>
        </w:rPr>
        <w:fldChar w:fldCharType="begin"/>
      </w:r>
      <w:r w:rsidRPr="00A24815">
        <w:rPr>
          <w:szCs w:val="24"/>
        </w:rPr>
        <w:instrText xml:space="preserve"> XE "Ниприд" </w:instrText>
      </w:r>
      <w:r w:rsidRPr="00A24815">
        <w:rPr>
          <w:szCs w:val="24"/>
        </w:rPr>
        <w:fldChar w:fldCharType="end"/>
      </w:r>
      <w:r w:rsidRPr="00A24815">
        <w:rPr>
          <w:szCs w:val="24"/>
        </w:rPr>
        <w:t xml:space="preserve">) вводят в дозе 50 мг в 500 мл 5% раствора глюкозы внутривенно </w:t>
      </w:r>
      <w:proofErr w:type="spellStart"/>
      <w:r w:rsidRPr="00A24815">
        <w:rPr>
          <w:szCs w:val="24"/>
        </w:rPr>
        <w:t>капельно</w:t>
      </w:r>
      <w:proofErr w:type="spellEnd"/>
      <w:r w:rsidRPr="00A24815">
        <w:rPr>
          <w:szCs w:val="24"/>
        </w:rPr>
        <w:t xml:space="preserve">, подбирая скорость </w:t>
      </w:r>
      <w:proofErr w:type="spellStart"/>
      <w:r w:rsidRPr="00A24815">
        <w:rPr>
          <w:szCs w:val="24"/>
        </w:rPr>
        <w:t>инфузии</w:t>
      </w:r>
      <w:proofErr w:type="spellEnd"/>
      <w:r w:rsidRPr="00A24815">
        <w:rPr>
          <w:szCs w:val="24"/>
        </w:rPr>
        <w:t xml:space="preserve"> для достижения необходимого артериального давления.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 xml:space="preserve">При подозрении на </w:t>
      </w:r>
      <w:r w:rsidRPr="008D44E2">
        <w:rPr>
          <w:b/>
          <w:szCs w:val="24"/>
        </w:rPr>
        <w:t>расслаивающ</w:t>
      </w:r>
      <w:r>
        <w:rPr>
          <w:b/>
          <w:szCs w:val="24"/>
        </w:rPr>
        <w:t xml:space="preserve">ую </w:t>
      </w:r>
      <w:r w:rsidRPr="008D44E2">
        <w:rPr>
          <w:b/>
          <w:szCs w:val="24"/>
        </w:rPr>
        <w:t>аневризм</w:t>
      </w:r>
      <w:r>
        <w:rPr>
          <w:b/>
          <w:szCs w:val="24"/>
        </w:rPr>
        <w:t>у</w:t>
      </w:r>
      <w:r w:rsidRPr="008D44E2">
        <w:rPr>
          <w:b/>
          <w:szCs w:val="24"/>
        </w:rPr>
        <w:t xml:space="preserve"> аорты</w:t>
      </w:r>
      <w:r>
        <w:rPr>
          <w:szCs w:val="24"/>
        </w:rPr>
        <w:t xml:space="preserve"> препараты выбора — </w:t>
      </w:r>
      <w:proofErr w:type="spellStart"/>
      <w:r>
        <w:rPr>
          <w:szCs w:val="24"/>
        </w:rPr>
        <w:t>эсмолол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бревиблок</w:t>
      </w:r>
      <w:proofErr w:type="spellEnd"/>
      <w:r>
        <w:rPr>
          <w:szCs w:val="24"/>
        </w:rPr>
        <w:t xml:space="preserve">) и натрия </w:t>
      </w:r>
      <w:proofErr w:type="spellStart"/>
      <w:r>
        <w:rPr>
          <w:szCs w:val="24"/>
        </w:rPr>
        <w:t>нитропруссид</w:t>
      </w:r>
      <w:proofErr w:type="spellEnd"/>
      <w:r>
        <w:rPr>
          <w:szCs w:val="24"/>
        </w:rPr>
        <w:t xml:space="preserve"> (см. протокол «Расслоение аорты»). 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 w:rsidRPr="008D44E2">
        <w:rPr>
          <w:b/>
          <w:szCs w:val="24"/>
        </w:rPr>
        <w:t xml:space="preserve">Криз при </w:t>
      </w:r>
      <w:proofErr w:type="spellStart"/>
      <w:r w:rsidRPr="008D44E2">
        <w:rPr>
          <w:b/>
          <w:szCs w:val="24"/>
        </w:rPr>
        <w:t>феохромоцитоме</w:t>
      </w:r>
      <w:proofErr w:type="spellEnd"/>
      <w:r>
        <w:rPr>
          <w:szCs w:val="24"/>
        </w:rPr>
        <w:t xml:space="preserve"> подавляют с помощью α-</w:t>
      </w:r>
      <w:proofErr w:type="spellStart"/>
      <w:r>
        <w:rPr>
          <w:szCs w:val="24"/>
        </w:rPr>
        <w:t>адреноблокаторов</w:t>
      </w:r>
      <w:proofErr w:type="spellEnd"/>
      <w:r>
        <w:rPr>
          <w:szCs w:val="24"/>
        </w:rPr>
        <w:t xml:space="preserve">,  например, </w:t>
      </w:r>
      <w:proofErr w:type="spellStart"/>
      <w:r>
        <w:rPr>
          <w:szCs w:val="24"/>
        </w:rPr>
        <w:t>пратсиола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сублинвально</w:t>
      </w:r>
      <w:proofErr w:type="spellEnd"/>
      <w:r>
        <w:rPr>
          <w:szCs w:val="24"/>
        </w:rPr>
        <w:t xml:space="preserve"> или </w:t>
      </w:r>
      <w:proofErr w:type="spellStart"/>
      <w:r>
        <w:rPr>
          <w:szCs w:val="24"/>
        </w:rPr>
        <w:t>фентоламина</w:t>
      </w:r>
      <w:proofErr w:type="spellEnd"/>
      <w:r>
        <w:rPr>
          <w:szCs w:val="24"/>
        </w:rPr>
        <w:t xml:space="preserve"> внутривенно. Препараты второй линии — натрия </w:t>
      </w:r>
      <w:proofErr w:type="spellStart"/>
      <w:r>
        <w:rPr>
          <w:szCs w:val="24"/>
        </w:rPr>
        <w:t>нитропруссид</w:t>
      </w:r>
      <w:proofErr w:type="spellEnd"/>
      <w:r>
        <w:rPr>
          <w:szCs w:val="24"/>
        </w:rPr>
        <w:t xml:space="preserve"> и магния сульфат.</w:t>
      </w:r>
    </w:p>
    <w:p w:rsidR="008C1CE1" w:rsidRDefault="008C1CE1" w:rsidP="00291FCA">
      <w:pPr>
        <w:spacing w:before="0" w:after="0"/>
        <w:ind w:firstLine="0"/>
        <w:contextualSpacing/>
        <w:rPr>
          <w:szCs w:val="24"/>
        </w:rPr>
      </w:pPr>
      <w:r w:rsidRPr="00BF0196">
        <w:rPr>
          <w:b/>
          <w:szCs w:val="24"/>
        </w:rPr>
        <w:t xml:space="preserve">При артериальной гипертензии вследствие </w:t>
      </w:r>
      <w:r>
        <w:rPr>
          <w:b/>
          <w:szCs w:val="24"/>
        </w:rPr>
        <w:t xml:space="preserve">употребления кокаина, </w:t>
      </w:r>
      <w:proofErr w:type="spellStart"/>
      <w:r>
        <w:rPr>
          <w:b/>
          <w:szCs w:val="24"/>
        </w:rPr>
        <w:t>амфетаминов</w:t>
      </w:r>
      <w:proofErr w:type="spellEnd"/>
      <w:r>
        <w:rPr>
          <w:b/>
          <w:szCs w:val="24"/>
        </w:rPr>
        <w:t xml:space="preserve"> и других </w:t>
      </w:r>
      <w:proofErr w:type="spellStart"/>
      <w:r>
        <w:rPr>
          <w:b/>
          <w:szCs w:val="24"/>
        </w:rPr>
        <w:t>психостимуляторов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(с</w:t>
      </w:r>
      <w:r w:rsidRPr="005106F3">
        <w:rPr>
          <w:szCs w:val="24"/>
        </w:rPr>
        <w:t>м</w:t>
      </w:r>
      <w:r>
        <w:rPr>
          <w:szCs w:val="24"/>
        </w:rPr>
        <w:t>.</w:t>
      </w:r>
      <w:r w:rsidRPr="005106F3">
        <w:rPr>
          <w:szCs w:val="24"/>
        </w:rPr>
        <w:t xml:space="preserve"> протокол «</w:t>
      </w:r>
      <w:r>
        <w:rPr>
          <w:szCs w:val="24"/>
        </w:rPr>
        <w:t>О</w:t>
      </w:r>
      <w:r w:rsidRPr="005106F3">
        <w:rPr>
          <w:szCs w:val="24"/>
        </w:rPr>
        <w:t>стрые отравления»</w:t>
      </w:r>
      <w:r>
        <w:rPr>
          <w:szCs w:val="24"/>
        </w:rPr>
        <w:t>).</w:t>
      </w:r>
    </w:p>
    <w:p w:rsidR="008C1CE1" w:rsidRDefault="008C1CE1" w:rsidP="008C1CE1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С учетом особенностей течения острой артериальной гипертензии, наличия сопутствующих заболеваний и реакции на проводимую терапию </w:t>
      </w:r>
      <w:r>
        <w:rPr>
          <w:szCs w:val="24"/>
        </w:rPr>
        <w:t xml:space="preserve">можно </w:t>
      </w:r>
      <w:r w:rsidRPr="00A24815">
        <w:rPr>
          <w:szCs w:val="24"/>
        </w:rPr>
        <w:t>рекомендовать больному конкретные меры самопомощи при аналогичном повышении артериального давления.</w:t>
      </w: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DC3B1E" w:rsidRPr="00DC3B1E" w:rsidRDefault="00DC3B1E" w:rsidP="00C04C3E">
      <w:pPr>
        <w:spacing w:before="0" w:after="0"/>
        <w:ind w:firstLine="0"/>
        <w:contextualSpacing/>
        <w:rPr>
          <w:b/>
          <w:szCs w:val="24"/>
        </w:rPr>
      </w:pPr>
      <w:r w:rsidRPr="00DC3B1E">
        <w:rPr>
          <w:b/>
          <w:szCs w:val="24"/>
        </w:rPr>
        <w:t xml:space="preserve">Экстренная </w:t>
      </w:r>
      <w:r w:rsidR="003C2495">
        <w:rPr>
          <w:b/>
          <w:szCs w:val="24"/>
        </w:rPr>
        <w:t xml:space="preserve">транспортировка </w:t>
      </w:r>
      <w:r w:rsidR="00C04C3E">
        <w:rPr>
          <w:b/>
          <w:szCs w:val="24"/>
        </w:rPr>
        <w:t>пациента в стационар</w:t>
      </w:r>
      <w:r w:rsidRPr="00DC3B1E">
        <w:rPr>
          <w:b/>
          <w:szCs w:val="24"/>
        </w:rPr>
        <w:t xml:space="preserve"> показана: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 xml:space="preserve">– при ГК, который не удалось устранить на </w:t>
      </w:r>
      <w:proofErr w:type="spellStart"/>
      <w:r w:rsidRPr="00A24815">
        <w:rPr>
          <w:szCs w:val="24"/>
        </w:rPr>
        <w:t>догоспитальном</w:t>
      </w:r>
      <w:proofErr w:type="spellEnd"/>
      <w:r w:rsidRPr="00A24815">
        <w:rPr>
          <w:szCs w:val="24"/>
        </w:rPr>
        <w:t xml:space="preserve"> этапе;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lastRenderedPageBreak/>
        <w:t xml:space="preserve">– при ГК с выраженными проявлениями </w:t>
      </w:r>
      <w:r w:rsidR="003C2495">
        <w:rPr>
          <w:szCs w:val="24"/>
        </w:rPr>
        <w:t xml:space="preserve">острой </w:t>
      </w:r>
      <w:r w:rsidRPr="00A24815">
        <w:rPr>
          <w:szCs w:val="24"/>
        </w:rPr>
        <w:t>гипертензивной энцефалопатии;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осложнениях артериальной гипертензии, требующих интенсивной терапии и постоянного врачебного наблюдения (ОКС, отек легких, инсульт, субарахноидальное кровоизлияние, остро возникшие нарушения зрения и др.);</w:t>
      </w:r>
    </w:p>
    <w:p w:rsidR="00DC3B1E" w:rsidRPr="00A24815" w:rsidRDefault="00DC3B1E" w:rsidP="00C04C3E">
      <w:pPr>
        <w:spacing w:before="0" w:after="0"/>
        <w:ind w:firstLine="0"/>
        <w:contextualSpacing/>
        <w:rPr>
          <w:szCs w:val="24"/>
        </w:rPr>
      </w:pPr>
      <w:r w:rsidRPr="00A24815">
        <w:rPr>
          <w:szCs w:val="24"/>
        </w:rPr>
        <w:t>– при злокачественной артериальной гипертензии.</w:t>
      </w:r>
    </w:p>
    <w:p w:rsidR="00D37961" w:rsidRDefault="00D3796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При показаниях к госпитализации</w:t>
      </w:r>
      <w:r w:rsidR="00DC3B1E" w:rsidRPr="00A24815">
        <w:rPr>
          <w:szCs w:val="24"/>
        </w:rPr>
        <w:t xml:space="preserve"> после возможной стабилизации состояния </w:t>
      </w:r>
      <w:r>
        <w:rPr>
          <w:szCs w:val="24"/>
        </w:rPr>
        <w:t xml:space="preserve">доставить пациента в стационар, </w:t>
      </w:r>
      <w:r w:rsidR="00DC3B1E" w:rsidRPr="00A24815">
        <w:rPr>
          <w:szCs w:val="24"/>
        </w:rPr>
        <w:t xml:space="preserve">обеспечить </w:t>
      </w:r>
      <w:r>
        <w:rPr>
          <w:szCs w:val="24"/>
        </w:rPr>
        <w:t xml:space="preserve">на </w:t>
      </w:r>
      <w:r w:rsidRPr="00A24815">
        <w:rPr>
          <w:szCs w:val="24"/>
        </w:rPr>
        <w:t xml:space="preserve">время транспортировки </w:t>
      </w:r>
      <w:r w:rsidR="00DC3B1E" w:rsidRPr="00A24815">
        <w:rPr>
          <w:szCs w:val="24"/>
        </w:rPr>
        <w:t>про</w:t>
      </w:r>
      <w:r>
        <w:rPr>
          <w:szCs w:val="24"/>
        </w:rPr>
        <w:t xml:space="preserve">должение </w:t>
      </w:r>
      <w:r w:rsidR="00DC3B1E" w:rsidRPr="00A24815">
        <w:rPr>
          <w:szCs w:val="24"/>
        </w:rPr>
        <w:t xml:space="preserve">лечения (включая реанимационные мероприятия) </w:t>
      </w:r>
      <w:r>
        <w:rPr>
          <w:szCs w:val="24"/>
        </w:rPr>
        <w:t>в полном объеме.</w:t>
      </w:r>
    </w:p>
    <w:p w:rsidR="00FF6BC3" w:rsidRDefault="00D3796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П</w:t>
      </w:r>
      <w:r w:rsidR="00DC3B1E" w:rsidRPr="00A24815">
        <w:rPr>
          <w:szCs w:val="24"/>
        </w:rPr>
        <w:t>редупредить персонал стационара</w:t>
      </w:r>
      <w:r>
        <w:rPr>
          <w:szCs w:val="24"/>
        </w:rPr>
        <w:t>.</w:t>
      </w:r>
      <w:r w:rsidR="00577BD2">
        <w:rPr>
          <w:szCs w:val="24"/>
        </w:rPr>
        <w:t xml:space="preserve"> </w:t>
      </w:r>
    </w:p>
    <w:p w:rsidR="00DC3B1E" w:rsidRPr="00A24815" w:rsidRDefault="00D37961" w:rsidP="00C04C3E">
      <w:pPr>
        <w:spacing w:before="0" w:after="0"/>
        <w:ind w:firstLine="0"/>
        <w:contextualSpacing/>
        <w:rPr>
          <w:szCs w:val="24"/>
        </w:rPr>
      </w:pPr>
      <w:r>
        <w:rPr>
          <w:szCs w:val="24"/>
        </w:rPr>
        <w:t>П</w:t>
      </w:r>
      <w:r w:rsidR="00DC3B1E" w:rsidRPr="00A24815">
        <w:rPr>
          <w:szCs w:val="24"/>
        </w:rPr>
        <w:t xml:space="preserve">ередать пациента врачу стационара. </w:t>
      </w:r>
    </w:p>
    <w:p w:rsidR="00C04C3E" w:rsidRDefault="00C04C3E" w:rsidP="00C04C3E">
      <w:pPr>
        <w:pStyle w:val="2"/>
      </w:pPr>
    </w:p>
    <w:p w:rsidR="00C04C3E" w:rsidRDefault="00C04C3E" w:rsidP="00C04C3E">
      <w:pPr>
        <w:pStyle w:val="2"/>
      </w:pPr>
      <w:r>
        <w:t xml:space="preserve">ОКАЗАНИЕ СКОРОЙ МЕДИЦИНСКОЙ ПОМОЩИ ПАЦИЕНТАМ </w:t>
      </w:r>
      <w:r w:rsidRPr="00A24815">
        <w:t>ПРИ ПОВЫШЕНИИ АРТЕРИАЛЬНОГО ДАВЛЕНИЯ НА ГОСПИТАЛЬНОМ ЭТАПЕ</w:t>
      </w:r>
      <w:r>
        <w:t xml:space="preserve"> В СТАЦИОНАРНОМ ОТДЕЛЕНИИ СКОРОЙ МЕДИЦИНСКОЙ ПОМОЩИ (СТОСМП)</w:t>
      </w:r>
    </w:p>
    <w:p w:rsidR="00626CA4" w:rsidRPr="00C04C3E" w:rsidRDefault="00626CA4" w:rsidP="00C04C3E">
      <w:pPr>
        <w:pStyle w:val="2"/>
      </w:pPr>
      <w:r w:rsidRPr="00A24815">
        <w:t>Первоначальное лечение и интенсивное наблюдение в отделении скорой медицинской помощи стационара</w:t>
      </w:r>
      <w:r w:rsidR="00C04C3E">
        <w:t xml:space="preserve"> (</w:t>
      </w:r>
      <w:r w:rsidR="00C04C3E">
        <w:rPr>
          <w:lang w:val="en-US"/>
        </w:rPr>
        <w:t>D</w:t>
      </w:r>
      <w:r w:rsidR="00C04C3E">
        <w:t>,</w:t>
      </w:r>
      <w:r w:rsidR="00B04890">
        <w:t>3</w:t>
      </w:r>
      <w:r w:rsidR="00C04C3E">
        <w:t>)</w:t>
      </w:r>
    </w:p>
    <w:p w:rsidR="00626CA4" w:rsidRDefault="00626CA4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 xml:space="preserve">При поступлении пациента с осложненным ГК в </w:t>
      </w:r>
      <w:proofErr w:type="spellStart"/>
      <w:r w:rsidR="00C04C3E">
        <w:rPr>
          <w:color w:val="000000"/>
          <w:szCs w:val="24"/>
        </w:rPr>
        <w:t>СтОСМП</w:t>
      </w:r>
      <w:proofErr w:type="spellEnd"/>
      <w:r w:rsidRPr="00A24815">
        <w:rPr>
          <w:color w:val="000000"/>
          <w:szCs w:val="24"/>
        </w:rPr>
        <w:t xml:space="preserve"> следует учитывать, что чем меньше времени прошло от начала ГК, тем выше опасность его рецидива.</w:t>
      </w:r>
    </w:p>
    <w:p w:rsidR="00626CA4" w:rsidRPr="00515D53" w:rsidRDefault="00626CA4" w:rsidP="00C04C3E">
      <w:pPr>
        <w:tabs>
          <w:tab w:val="left" w:pos="3686"/>
        </w:tabs>
        <w:spacing w:before="0" w:after="0"/>
        <w:ind w:firstLine="0"/>
        <w:rPr>
          <w:b/>
          <w:color w:val="000000"/>
          <w:szCs w:val="24"/>
        </w:rPr>
      </w:pPr>
      <w:r w:rsidRPr="00515D53">
        <w:rPr>
          <w:b/>
          <w:color w:val="000000"/>
          <w:szCs w:val="24"/>
        </w:rPr>
        <w:t>3 варианта оказания скорой медицинской помощи.</w:t>
      </w:r>
    </w:p>
    <w:p w:rsidR="00626CA4" w:rsidRDefault="00626CA4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 w:rsidRPr="00DF12A1">
        <w:rPr>
          <w:b/>
          <w:color w:val="000000"/>
          <w:szCs w:val="24"/>
        </w:rPr>
        <w:t>П</w:t>
      </w:r>
      <w:r w:rsidRPr="00515D53">
        <w:rPr>
          <w:b/>
          <w:color w:val="000000"/>
          <w:szCs w:val="24"/>
        </w:rPr>
        <w:t>овышение АД либо его осложнения создают прямую угрозу для жизни</w:t>
      </w:r>
      <w:r>
        <w:rPr>
          <w:b/>
          <w:color w:val="000000"/>
          <w:szCs w:val="24"/>
        </w:rPr>
        <w:t xml:space="preserve"> –</w:t>
      </w:r>
      <w:r>
        <w:rPr>
          <w:color w:val="000000"/>
          <w:szCs w:val="24"/>
        </w:rPr>
        <w:t xml:space="preserve"> пациент подлежит немедленной транспортировке в отделение реанимации.</w:t>
      </w:r>
    </w:p>
    <w:p w:rsidR="00341270" w:rsidRDefault="00341270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Передать пациента непосредственно реаниматологу.</w:t>
      </w:r>
    </w:p>
    <w:p w:rsidR="00626CA4" w:rsidRDefault="00626CA4" w:rsidP="00C04C3E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>
        <w:rPr>
          <w:b/>
          <w:color w:val="000000"/>
          <w:szCs w:val="24"/>
        </w:rPr>
        <w:t>П</w:t>
      </w:r>
      <w:r w:rsidRPr="00515D53">
        <w:rPr>
          <w:b/>
          <w:color w:val="000000"/>
          <w:szCs w:val="24"/>
        </w:rPr>
        <w:t xml:space="preserve">овышение АД сохраняется либо протекает с  осложнениями, не угрожающими  жизни </w:t>
      </w:r>
      <w:r>
        <w:rPr>
          <w:color w:val="000000"/>
          <w:szCs w:val="24"/>
        </w:rPr>
        <w:t>— показано направление в отделение краткосрочного пребывания.</w:t>
      </w:r>
    </w:p>
    <w:p w:rsidR="00341270" w:rsidRPr="00A24815" w:rsidRDefault="00341270" w:rsidP="00341270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A24815">
        <w:rPr>
          <w:color w:val="000000"/>
          <w:szCs w:val="24"/>
        </w:rPr>
        <w:t xml:space="preserve">беспечить контроль </w:t>
      </w:r>
      <w:r>
        <w:rPr>
          <w:color w:val="000000"/>
          <w:szCs w:val="24"/>
        </w:rPr>
        <w:t>АД</w:t>
      </w:r>
      <w:r w:rsidRPr="00A24815">
        <w:rPr>
          <w:color w:val="000000"/>
          <w:szCs w:val="24"/>
        </w:rPr>
        <w:t xml:space="preserve">, </w:t>
      </w:r>
      <w:proofErr w:type="spellStart"/>
      <w:r w:rsidRPr="00A24815">
        <w:rPr>
          <w:color w:val="000000"/>
          <w:szCs w:val="24"/>
        </w:rPr>
        <w:t>кардиомониторное</w:t>
      </w:r>
      <w:proofErr w:type="spellEnd"/>
      <w:r w:rsidRPr="00A24815">
        <w:rPr>
          <w:color w:val="000000"/>
          <w:szCs w:val="24"/>
        </w:rPr>
        <w:t xml:space="preserve"> и</w:t>
      </w:r>
      <w:r>
        <w:rPr>
          <w:color w:val="000000"/>
          <w:szCs w:val="24"/>
        </w:rPr>
        <w:t>/или</w:t>
      </w:r>
      <w:r w:rsidRPr="00A24815">
        <w:rPr>
          <w:color w:val="000000"/>
          <w:szCs w:val="24"/>
        </w:rPr>
        <w:t xml:space="preserve"> визуальное наблюдение.</w:t>
      </w:r>
    </w:p>
    <w:p w:rsidR="00341270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З</w:t>
      </w:r>
      <w:r w:rsidRPr="00A24815">
        <w:rPr>
          <w:color w:val="000000"/>
          <w:szCs w:val="24"/>
        </w:rPr>
        <w:t>арегистрировать ЭКГ в 12 отведениях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Pr="00A24815">
        <w:rPr>
          <w:color w:val="000000"/>
          <w:szCs w:val="24"/>
        </w:rPr>
        <w:t xml:space="preserve">зять кровь для проведения </w:t>
      </w:r>
      <w:r>
        <w:rPr>
          <w:color w:val="000000"/>
          <w:szCs w:val="24"/>
        </w:rPr>
        <w:t xml:space="preserve">необходимых </w:t>
      </w:r>
      <w:r w:rsidRPr="00A24815">
        <w:rPr>
          <w:color w:val="000000"/>
          <w:szCs w:val="24"/>
        </w:rPr>
        <w:t>исследований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spacing w:before="0" w:after="0"/>
        <w:ind w:firstLine="0"/>
        <w:rPr>
          <w:color w:val="000000"/>
          <w:szCs w:val="24"/>
        </w:rPr>
      </w:pPr>
      <w:r w:rsidRPr="00DF12A1">
        <w:rPr>
          <w:color w:val="000000"/>
          <w:szCs w:val="24"/>
        </w:rPr>
        <w:t>Не  допускать повторного повышения АД, вследствие прекращения действия</w:t>
      </w:r>
      <w:r w:rsidRPr="00A248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препаратов, </w:t>
      </w:r>
      <w:r w:rsidRPr="00A24815">
        <w:rPr>
          <w:color w:val="000000"/>
          <w:szCs w:val="24"/>
        </w:rPr>
        <w:t xml:space="preserve"> назначенных </w:t>
      </w:r>
      <w:r>
        <w:rPr>
          <w:color w:val="000000"/>
          <w:szCs w:val="24"/>
        </w:rPr>
        <w:t xml:space="preserve">на </w:t>
      </w:r>
      <w:proofErr w:type="spellStart"/>
      <w:r>
        <w:rPr>
          <w:color w:val="000000"/>
          <w:szCs w:val="24"/>
        </w:rPr>
        <w:t>догоспитальном</w:t>
      </w:r>
      <w:proofErr w:type="spellEnd"/>
      <w:r>
        <w:rPr>
          <w:color w:val="000000"/>
          <w:szCs w:val="24"/>
        </w:rPr>
        <w:t xml:space="preserve"> этапе или в связи с </w:t>
      </w:r>
      <w:r w:rsidRPr="00A24815">
        <w:rPr>
          <w:color w:val="000000"/>
          <w:szCs w:val="24"/>
        </w:rPr>
        <w:t xml:space="preserve">тем, что сохраняется причина </w:t>
      </w:r>
      <w:r>
        <w:rPr>
          <w:color w:val="000000"/>
          <w:szCs w:val="24"/>
        </w:rPr>
        <w:t xml:space="preserve">для </w:t>
      </w:r>
      <w:r w:rsidRPr="00A24815">
        <w:rPr>
          <w:color w:val="000000"/>
          <w:szCs w:val="24"/>
        </w:rPr>
        <w:t xml:space="preserve">повышения артериального давления. </w:t>
      </w:r>
    </w:p>
    <w:p w:rsidR="00341270" w:rsidRDefault="00341270" w:rsidP="00341270">
      <w:pPr>
        <w:spacing w:before="0" w:after="0"/>
        <w:ind w:firstLine="0"/>
        <w:rPr>
          <w:color w:val="000000"/>
          <w:szCs w:val="24"/>
        </w:rPr>
      </w:pPr>
      <w:r w:rsidRPr="00DF12A1">
        <w:rPr>
          <w:color w:val="000000"/>
          <w:szCs w:val="24"/>
        </w:rPr>
        <w:t>Не допускать чрезмерного снижения АД, которое может быть вызвано  суммацией</w:t>
      </w:r>
      <w:r w:rsidRPr="00A24815">
        <w:rPr>
          <w:color w:val="000000"/>
          <w:szCs w:val="24"/>
        </w:rPr>
        <w:t xml:space="preserve"> эффектов лекарственных средств,</w:t>
      </w:r>
      <w:r>
        <w:rPr>
          <w:color w:val="000000"/>
          <w:szCs w:val="24"/>
        </w:rPr>
        <w:t xml:space="preserve"> полученных пациентом, или </w:t>
      </w:r>
      <w:r w:rsidRPr="00A24815">
        <w:rPr>
          <w:color w:val="000000"/>
          <w:szCs w:val="24"/>
        </w:rPr>
        <w:t>течением основного заболевания</w:t>
      </w:r>
      <w:r>
        <w:rPr>
          <w:color w:val="000000"/>
          <w:szCs w:val="24"/>
        </w:rPr>
        <w:t>.</w:t>
      </w:r>
    </w:p>
    <w:p w:rsidR="00626CA4" w:rsidRDefault="00626CA4" w:rsidP="00C04C3E">
      <w:pPr>
        <w:spacing w:before="0" w:after="0"/>
        <w:ind w:firstLine="0"/>
        <w:rPr>
          <w:color w:val="000000"/>
          <w:szCs w:val="24"/>
        </w:rPr>
      </w:pPr>
      <w:r>
        <w:rPr>
          <w:b/>
          <w:color w:val="000000"/>
          <w:szCs w:val="24"/>
        </w:rPr>
        <w:lastRenderedPageBreak/>
        <w:t xml:space="preserve">3. АД нормализовано, осложнений нет — </w:t>
      </w:r>
      <w:r w:rsidRPr="00DF12A1">
        <w:rPr>
          <w:color w:val="000000"/>
          <w:szCs w:val="24"/>
        </w:rPr>
        <w:t xml:space="preserve">наблюдение </w:t>
      </w:r>
      <w:r w:rsidR="00341270">
        <w:rPr>
          <w:color w:val="000000"/>
          <w:szCs w:val="24"/>
        </w:rPr>
        <w:t xml:space="preserve">и обследование в </w:t>
      </w:r>
      <w:r w:rsidRPr="00DF12A1">
        <w:rPr>
          <w:color w:val="000000"/>
          <w:szCs w:val="24"/>
        </w:rPr>
        <w:t xml:space="preserve">течение 1-2 ч, при отсутствии отрицательной динамики и других поводов для </w:t>
      </w:r>
      <w:r w:rsidR="00341270">
        <w:rPr>
          <w:color w:val="000000"/>
          <w:szCs w:val="24"/>
        </w:rPr>
        <w:t xml:space="preserve">экстренной </w:t>
      </w:r>
      <w:r w:rsidRPr="00DF12A1">
        <w:rPr>
          <w:color w:val="000000"/>
          <w:szCs w:val="24"/>
        </w:rPr>
        <w:t>госпитализации — направление на амбулаторн</w:t>
      </w:r>
      <w:r w:rsidR="00341270">
        <w:rPr>
          <w:color w:val="000000"/>
          <w:szCs w:val="24"/>
        </w:rPr>
        <w:t>ое лечение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tabs>
          <w:tab w:val="left" w:pos="3686"/>
        </w:tabs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О</w:t>
      </w:r>
      <w:r w:rsidRPr="00A24815">
        <w:rPr>
          <w:color w:val="000000"/>
          <w:szCs w:val="24"/>
        </w:rPr>
        <w:t xml:space="preserve">беспечить контроль </w:t>
      </w:r>
      <w:r>
        <w:rPr>
          <w:color w:val="000000"/>
          <w:szCs w:val="24"/>
        </w:rPr>
        <w:t>АД</w:t>
      </w:r>
      <w:r w:rsidRPr="00A24815">
        <w:rPr>
          <w:color w:val="000000"/>
          <w:szCs w:val="24"/>
        </w:rPr>
        <w:t>, визуальное наблюдение.</w:t>
      </w:r>
    </w:p>
    <w:p w:rsidR="00341270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З</w:t>
      </w:r>
      <w:r w:rsidRPr="00A24815">
        <w:rPr>
          <w:color w:val="000000"/>
          <w:szCs w:val="24"/>
        </w:rPr>
        <w:t>арегистрировать ЭКГ в 12 отведениях</w:t>
      </w:r>
      <w:r>
        <w:rPr>
          <w:color w:val="000000"/>
          <w:szCs w:val="24"/>
        </w:rPr>
        <w:t>.</w:t>
      </w:r>
    </w:p>
    <w:p w:rsidR="00341270" w:rsidRPr="00A24815" w:rsidRDefault="00341270" w:rsidP="00341270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В</w:t>
      </w:r>
      <w:r w:rsidRPr="00A24815">
        <w:rPr>
          <w:color w:val="000000"/>
          <w:szCs w:val="24"/>
        </w:rPr>
        <w:t xml:space="preserve">зять кровь для проведения </w:t>
      </w:r>
      <w:r>
        <w:rPr>
          <w:color w:val="000000"/>
          <w:szCs w:val="24"/>
        </w:rPr>
        <w:t xml:space="preserve">необходимых </w:t>
      </w:r>
      <w:r w:rsidRPr="00A24815">
        <w:rPr>
          <w:color w:val="000000"/>
          <w:szCs w:val="24"/>
        </w:rPr>
        <w:t>исследований</w:t>
      </w:r>
      <w:r>
        <w:rPr>
          <w:color w:val="000000"/>
          <w:szCs w:val="24"/>
        </w:rPr>
        <w:t>.</w:t>
      </w:r>
    </w:p>
    <w:p w:rsidR="00341270" w:rsidRPr="00DF12A1" w:rsidRDefault="00341270" w:rsidP="00C04C3E">
      <w:pPr>
        <w:spacing w:before="0" w:after="0"/>
        <w:ind w:firstLine="0"/>
      </w:pPr>
    </w:p>
    <w:p w:rsidR="00A24815" w:rsidRPr="00A24815" w:rsidRDefault="00A24815" w:rsidP="00C04C3E">
      <w:pPr>
        <w:spacing w:before="0" w:after="0"/>
        <w:rPr>
          <w:b/>
          <w:szCs w:val="24"/>
        </w:rPr>
      </w:pPr>
      <w:r w:rsidRPr="00A24815">
        <w:rPr>
          <w:b/>
          <w:szCs w:val="24"/>
        </w:rPr>
        <w:t>Литература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 xml:space="preserve">1.  Международная классификация болезней (10 пересмотр) / под ред. Ю. Л. </w:t>
      </w:r>
      <w:proofErr w:type="spellStart"/>
      <w:r w:rsidRPr="00A24815">
        <w:rPr>
          <w:color w:val="000000"/>
          <w:szCs w:val="24"/>
        </w:rPr>
        <w:t>Нуллера</w:t>
      </w:r>
      <w:proofErr w:type="spellEnd"/>
      <w:r w:rsidRPr="00A24815">
        <w:rPr>
          <w:color w:val="000000"/>
          <w:szCs w:val="24"/>
        </w:rPr>
        <w:t xml:space="preserve">, С. Ю. </w:t>
      </w:r>
      <w:proofErr w:type="spellStart"/>
      <w:r w:rsidRPr="00A24815">
        <w:rPr>
          <w:color w:val="000000"/>
          <w:szCs w:val="24"/>
        </w:rPr>
        <w:t>Циркина</w:t>
      </w:r>
      <w:proofErr w:type="spellEnd"/>
      <w:r w:rsidRPr="00A24815">
        <w:rPr>
          <w:color w:val="000000"/>
          <w:szCs w:val="24"/>
        </w:rPr>
        <w:t>. — М.: Сфера, 2005. — 307 с.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>2. Комисаренко, И. А.</w:t>
      </w:r>
      <w:r w:rsidRPr="00A24815">
        <w:rPr>
          <w:i/>
          <w:iCs/>
          <w:color w:val="000000"/>
          <w:szCs w:val="24"/>
        </w:rPr>
        <w:t> </w:t>
      </w:r>
      <w:r w:rsidRPr="00A24815">
        <w:rPr>
          <w:color w:val="000000"/>
          <w:szCs w:val="24"/>
        </w:rPr>
        <w:t>Гипертонические кризы у пожилых / И. А. Комиссаренко // Врач. — 2005. — № 1. — С. 56 – 62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</w:rPr>
      </w:pPr>
      <w:r w:rsidRPr="00A24815">
        <w:rPr>
          <w:color w:val="000000"/>
          <w:szCs w:val="24"/>
        </w:rPr>
        <w:t>3. Клинико-статистический анализ артериальной гипертензии, осложненной гипертоническим кризом, в 2005-2009гг. / Гапонова Н. И., Плавунов Н. Ф., Терещенко С. Н. и др. // Кардиология. — 2011. — Т. 51, № 2.— С. 40–44.</w:t>
      </w:r>
    </w:p>
    <w:p w:rsidR="00A24815" w:rsidRPr="00A24815" w:rsidRDefault="00A24815" w:rsidP="00C04C3E">
      <w:pPr>
        <w:spacing w:before="0" w:after="0"/>
        <w:ind w:firstLine="0"/>
        <w:rPr>
          <w:szCs w:val="24"/>
        </w:rPr>
      </w:pPr>
      <w:r w:rsidRPr="00A24815">
        <w:rPr>
          <w:szCs w:val="24"/>
        </w:rPr>
        <w:t xml:space="preserve">4. </w:t>
      </w:r>
      <w:r w:rsidRPr="00A24815">
        <w:rPr>
          <w:color w:val="000000"/>
          <w:szCs w:val="24"/>
        </w:rPr>
        <w:t>Голиков, А. П</w:t>
      </w:r>
      <w:r w:rsidRPr="00A24815">
        <w:rPr>
          <w:i/>
          <w:iCs/>
          <w:color w:val="000000"/>
          <w:szCs w:val="24"/>
        </w:rPr>
        <w:t>. </w:t>
      </w:r>
      <w:r w:rsidRPr="00A24815">
        <w:rPr>
          <w:color w:val="000000"/>
          <w:szCs w:val="24"/>
        </w:rPr>
        <w:t>Кризы при гипертонической болезни вчера и сегодня / А. П. Голиков // Артериальная гипертензия: научно-практический рецензируемый журнал. — 2004. — Т. 10, № 3. — С. 23 – 27.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szCs w:val="24"/>
          <w:lang w:val="en-US"/>
        </w:rPr>
        <w:t>5.</w:t>
      </w:r>
      <w:r w:rsidRPr="00A24815">
        <w:rPr>
          <w:color w:val="000000"/>
          <w:szCs w:val="24"/>
          <w:lang w:val="en-US"/>
        </w:rPr>
        <w:t xml:space="preserve"> Hypertensive crisis profile: prevalence and clinical presentation / J. Martin, E. </w:t>
      </w:r>
      <w:proofErr w:type="spellStart"/>
      <w:r w:rsidRPr="00A24815">
        <w:rPr>
          <w:color w:val="000000"/>
          <w:szCs w:val="24"/>
          <w:lang w:val="en-US"/>
        </w:rPr>
        <w:t>Higashiama</w:t>
      </w:r>
      <w:proofErr w:type="spellEnd"/>
      <w:r w:rsidRPr="00A24815">
        <w:rPr>
          <w:color w:val="000000"/>
          <w:szCs w:val="24"/>
          <w:lang w:val="en-US"/>
        </w:rPr>
        <w:t xml:space="preserve">, E. Garcia, M. </w:t>
      </w:r>
      <w:proofErr w:type="spellStart"/>
      <w:r w:rsidRPr="00A24815">
        <w:rPr>
          <w:color w:val="000000"/>
          <w:szCs w:val="24"/>
          <w:lang w:val="en-US"/>
        </w:rPr>
        <w:t>Luzion</w:t>
      </w:r>
      <w:proofErr w:type="spellEnd"/>
      <w:r w:rsidRPr="00A24815">
        <w:rPr>
          <w:color w:val="000000"/>
          <w:szCs w:val="24"/>
          <w:lang w:val="en-US"/>
        </w:rPr>
        <w:t xml:space="preserve"> et al. // </w:t>
      </w:r>
      <w:proofErr w:type="spellStart"/>
      <w:r w:rsidRPr="00A24815">
        <w:rPr>
          <w:color w:val="000000"/>
          <w:szCs w:val="24"/>
          <w:lang w:val="en-US"/>
        </w:rPr>
        <w:t>Arg</w:t>
      </w:r>
      <w:proofErr w:type="spellEnd"/>
      <w:r w:rsidRPr="00A24815">
        <w:rPr>
          <w:color w:val="000000"/>
          <w:szCs w:val="24"/>
          <w:lang w:val="en-US"/>
        </w:rPr>
        <w:t xml:space="preserve"> Bras </w:t>
      </w:r>
      <w:proofErr w:type="spellStart"/>
      <w:r w:rsidRPr="00A24815">
        <w:rPr>
          <w:color w:val="000000"/>
          <w:szCs w:val="24"/>
          <w:lang w:val="en-US"/>
        </w:rPr>
        <w:t>Cardiol</w:t>
      </w:r>
      <w:proofErr w:type="spellEnd"/>
      <w:r w:rsidRPr="00A24815">
        <w:rPr>
          <w:color w:val="000000"/>
          <w:szCs w:val="24"/>
          <w:lang w:val="en-US"/>
        </w:rPr>
        <w:t xml:space="preserve">.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color w:val="000000"/>
          <w:szCs w:val="24"/>
          <w:lang w:val="en-US"/>
        </w:rPr>
        <w:t xml:space="preserve"> 2004.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color w:val="000000"/>
          <w:szCs w:val="24"/>
          <w:lang w:val="en-US"/>
        </w:rPr>
        <w:t xml:space="preserve">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color w:val="000000"/>
          <w:szCs w:val="24"/>
          <w:lang w:val="en-US"/>
        </w:rPr>
        <w:t xml:space="preserve">83, № 2. </w:t>
      </w:r>
      <w:r w:rsidRPr="00A24815">
        <w:rPr>
          <w:rStyle w:val="src1"/>
          <w:color w:val="000000"/>
          <w:szCs w:val="24"/>
          <w:lang w:val="en-US"/>
        </w:rPr>
        <w:t xml:space="preserve">— P. </w:t>
      </w:r>
      <w:r w:rsidRPr="00A24815">
        <w:rPr>
          <w:color w:val="000000"/>
          <w:szCs w:val="24"/>
          <w:lang w:val="en-US"/>
        </w:rPr>
        <w:t xml:space="preserve">131 – 136. 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szCs w:val="24"/>
          <w:lang w:val="es-ES"/>
        </w:rPr>
        <w:t xml:space="preserve"> </w:t>
      </w:r>
      <w:r w:rsidRPr="00A24815">
        <w:rPr>
          <w:szCs w:val="24"/>
          <w:lang w:val="en-US"/>
        </w:rPr>
        <w:t>6.</w:t>
      </w:r>
      <w:r w:rsidRPr="00A24815">
        <w:rPr>
          <w:color w:val="000000"/>
          <w:szCs w:val="24"/>
          <w:lang w:val="en-US"/>
        </w:rPr>
        <w:t xml:space="preserve"> Link, A.  Hypertensive emergencies / A. Link, K. </w:t>
      </w:r>
      <w:proofErr w:type="spellStart"/>
      <w:r w:rsidRPr="00A24815">
        <w:rPr>
          <w:color w:val="000000"/>
          <w:szCs w:val="24"/>
          <w:lang w:val="en-US"/>
        </w:rPr>
        <w:t>Walenta</w:t>
      </w:r>
      <w:proofErr w:type="spellEnd"/>
      <w:r w:rsidRPr="00A24815">
        <w:rPr>
          <w:color w:val="000000"/>
          <w:szCs w:val="24"/>
          <w:lang w:val="en-US"/>
        </w:rPr>
        <w:t xml:space="preserve">, M. </w:t>
      </w:r>
      <w:proofErr w:type="spellStart"/>
      <w:r w:rsidRPr="00A24815">
        <w:rPr>
          <w:color w:val="000000"/>
          <w:szCs w:val="24"/>
          <w:lang w:val="en-US"/>
        </w:rPr>
        <w:t>Böhm</w:t>
      </w:r>
      <w:proofErr w:type="spellEnd"/>
      <w:r w:rsidRPr="00A24815">
        <w:rPr>
          <w:color w:val="000000"/>
          <w:szCs w:val="24"/>
          <w:lang w:val="en-US"/>
        </w:rPr>
        <w:t xml:space="preserve"> // </w:t>
      </w:r>
      <w:r w:rsidRPr="00A24815">
        <w:rPr>
          <w:rStyle w:val="jrnl"/>
          <w:color w:val="000000"/>
          <w:szCs w:val="24"/>
          <w:lang w:val="en-US"/>
        </w:rPr>
        <w:t>Internist</w:t>
      </w:r>
      <w:r w:rsidRPr="00A24815">
        <w:rPr>
          <w:rStyle w:val="src1"/>
          <w:color w:val="000000"/>
          <w:szCs w:val="24"/>
          <w:lang w:val="en-US"/>
        </w:rPr>
        <w:t xml:space="preserve">. — 2005. —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rStyle w:val="src1"/>
          <w:color w:val="000000"/>
          <w:szCs w:val="24"/>
          <w:lang w:val="en-US"/>
        </w:rPr>
        <w:t xml:space="preserve">46, № 5. — P. 557 – 563. </w:t>
      </w:r>
    </w:p>
    <w:p w:rsidR="00A24815" w:rsidRPr="00A24815" w:rsidRDefault="00A24815" w:rsidP="00C04C3E">
      <w:pPr>
        <w:spacing w:before="0" w:after="0"/>
        <w:ind w:firstLine="0"/>
        <w:rPr>
          <w:rStyle w:val="src1"/>
          <w:color w:val="000000"/>
          <w:szCs w:val="24"/>
          <w:lang w:val="en-GB"/>
        </w:rPr>
      </w:pPr>
      <w:r w:rsidRPr="00A24815">
        <w:rPr>
          <w:color w:val="000000"/>
          <w:szCs w:val="24"/>
          <w:lang w:val="en-US"/>
        </w:rPr>
        <w:t>7. Hypertension</w:t>
      </w:r>
      <w:r w:rsidRPr="00A24815">
        <w:rPr>
          <w:color w:val="000000"/>
          <w:szCs w:val="24"/>
          <w:lang w:val="en-GB"/>
        </w:rPr>
        <w:t xml:space="preserve"> </w:t>
      </w:r>
      <w:r w:rsidRPr="00A24815">
        <w:rPr>
          <w:color w:val="000000"/>
          <w:szCs w:val="24"/>
          <w:lang w:val="en-US"/>
        </w:rPr>
        <w:t>crisis</w:t>
      </w:r>
      <w:r w:rsidRPr="00A24815">
        <w:rPr>
          <w:color w:val="000000"/>
          <w:szCs w:val="24"/>
          <w:lang w:val="en-GB"/>
        </w:rPr>
        <w:t xml:space="preserve"> / </w:t>
      </w:r>
      <w:r w:rsidRPr="00A24815">
        <w:rPr>
          <w:color w:val="000000"/>
          <w:szCs w:val="24"/>
          <w:lang w:val="en-US"/>
        </w:rPr>
        <w:t>D</w:t>
      </w:r>
      <w:r w:rsidRPr="00A24815">
        <w:rPr>
          <w:color w:val="000000"/>
          <w:szCs w:val="24"/>
          <w:lang w:val="en-GB"/>
        </w:rPr>
        <w:t>. </w:t>
      </w:r>
      <w:r w:rsidRPr="00A24815">
        <w:rPr>
          <w:color w:val="000000"/>
          <w:szCs w:val="24"/>
          <w:lang w:val="en-US"/>
        </w:rPr>
        <w:t>Papadopoulos</w:t>
      </w:r>
      <w:r w:rsidRPr="00A24815">
        <w:rPr>
          <w:color w:val="000000"/>
          <w:szCs w:val="24"/>
          <w:lang w:val="en-GB"/>
        </w:rPr>
        <w:t xml:space="preserve">, </w:t>
      </w:r>
      <w:r w:rsidRPr="00A24815">
        <w:rPr>
          <w:color w:val="000000"/>
          <w:szCs w:val="24"/>
          <w:lang w:val="en-US"/>
        </w:rPr>
        <w:t>I</w:t>
      </w:r>
      <w:r w:rsidRPr="00A24815">
        <w:rPr>
          <w:color w:val="000000"/>
          <w:szCs w:val="24"/>
          <w:lang w:val="en-GB"/>
        </w:rPr>
        <w:t>. </w:t>
      </w:r>
      <w:proofErr w:type="spellStart"/>
      <w:r w:rsidRPr="00A24815">
        <w:rPr>
          <w:color w:val="000000"/>
          <w:szCs w:val="24"/>
          <w:lang w:val="en-US"/>
        </w:rPr>
        <w:t>Mourouzis</w:t>
      </w:r>
      <w:proofErr w:type="spellEnd"/>
      <w:r w:rsidRPr="00A24815">
        <w:rPr>
          <w:color w:val="000000"/>
          <w:szCs w:val="24"/>
          <w:lang w:val="en-GB"/>
        </w:rPr>
        <w:t xml:space="preserve">, </w:t>
      </w:r>
      <w:r w:rsidRPr="00A24815">
        <w:rPr>
          <w:color w:val="000000"/>
          <w:szCs w:val="24"/>
          <w:lang w:val="en-US"/>
        </w:rPr>
        <w:t>C</w:t>
      </w:r>
      <w:r w:rsidRPr="00A24815">
        <w:rPr>
          <w:color w:val="000000"/>
          <w:szCs w:val="24"/>
          <w:lang w:val="en-GB"/>
        </w:rPr>
        <w:t>. </w:t>
      </w:r>
      <w:proofErr w:type="spellStart"/>
      <w:r w:rsidRPr="00A24815">
        <w:rPr>
          <w:color w:val="000000"/>
          <w:szCs w:val="24"/>
          <w:lang w:val="en-US"/>
        </w:rPr>
        <w:t>Thomopoulos</w:t>
      </w:r>
      <w:proofErr w:type="spellEnd"/>
      <w:r w:rsidRPr="00A24815">
        <w:rPr>
          <w:color w:val="000000"/>
          <w:szCs w:val="24"/>
          <w:lang w:val="en-GB"/>
        </w:rPr>
        <w:t xml:space="preserve"> </w:t>
      </w:r>
      <w:r w:rsidRPr="00A24815">
        <w:rPr>
          <w:color w:val="000000"/>
          <w:szCs w:val="24"/>
          <w:lang w:val="en-US"/>
        </w:rPr>
        <w:t>et al</w:t>
      </w:r>
      <w:r w:rsidRPr="00A24815">
        <w:rPr>
          <w:color w:val="000000"/>
          <w:szCs w:val="24"/>
          <w:lang w:val="en-GB"/>
        </w:rPr>
        <w:t xml:space="preserve">. // </w:t>
      </w:r>
      <w:r w:rsidRPr="00A24815">
        <w:rPr>
          <w:rStyle w:val="jrnl"/>
          <w:color w:val="000000"/>
          <w:szCs w:val="24"/>
          <w:lang w:val="en-US"/>
        </w:rPr>
        <w:t>Blood</w:t>
      </w:r>
      <w:r w:rsidRPr="00A24815">
        <w:rPr>
          <w:rStyle w:val="jrnl"/>
          <w:color w:val="000000"/>
          <w:szCs w:val="24"/>
          <w:lang w:val="en-GB"/>
        </w:rPr>
        <w:t xml:space="preserve"> </w:t>
      </w:r>
      <w:r w:rsidRPr="00A24815">
        <w:rPr>
          <w:rStyle w:val="jrnl"/>
          <w:color w:val="000000"/>
          <w:szCs w:val="24"/>
          <w:lang w:val="en-US"/>
        </w:rPr>
        <w:t>Press</w:t>
      </w:r>
      <w:r w:rsidRPr="00A24815">
        <w:rPr>
          <w:rStyle w:val="src1"/>
          <w:color w:val="000000"/>
          <w:szCs w:val="24"/>
          <w:lang w:val="en-GB"/>
        </w:rPr>
        <w:t xml:space="preserve">. — 2010. —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rStyle w:val="cit-vol4"/>
          <w:color w:val="000000"/>
          <w:szCs w:val="24"/>
          <w:lang w:val="en-US"/>
        </w:rPr>
        <w:t>19, № 6.</w:t>
      </w:r>
      <w:r w:rsidRPr="00A24815">
        <w:rPr>
          <w:color w:val="000000"/>
          <w:szCs w:val="24"/>
          <w:lang w:val="en-US"/>
        </w:rPr>
        <w:t xml:space="preserve"> —</w:t>
      </w:r>
      <w:r w:rsidRPr="00A24815">
        <w:rPr>
          <w:rStyle w:val="cit-vol4"/>
          <w:color w:val="000000"/>
          <w:szCs w:val="24"/>
          <w:lang w:val="en-US"/>
        </w:rPr>
        <w:t xml:space="preserve"> </w:t>
      </w:r>
      <w:r w:rsidRPr="00A24815">
        <w:rPr>
          <w:rStyle w:val="src1"/>
          <w:color w:val="000000"/>
          <w:szCs w:val="24"/>
          <w:lang w:val="en-US"/>
        </w:rPr>
        <w:t>P</w:t>
      </w:r>
      <w:r w:rsidRPr="00A24815">
        <w:rPr>
          <w:rStyle w:val="src1"/>
          <w:color w:val="000000"/>
          <w:szCs w:val="24"/>
          <w:lang w:val="en-GB"/>
        </w:rPr>
        <w:t>. </w:t>
      </w:r>
      <w:r w:rsidRPr="00A24815">
        <w:rPr>
          <w:rStyle w:val="src1"/>
          <w:color w:val="000000"/>
          <w:szCs w:val="24"/>
          <w:lang w:val="en-US"/>
        </w:rPr>
        <w:t xml:space="preserve">328 </w:t>
      </w:r>
      <w:r w:rsidRPr="00A24815">
        <w:rPr>
          <w:rStyle w:val="src1"/>
          <w:color w:val="000000"/>
          <w:szCs w:val="24"/>
          <w:lang w:val="en-GB"/>
        </w:rPr>
        <w:t>–</w:t>
      </w:r>
      <w:r w:rsidRPr="00A24815">
        <w:rPr>
          <w:rStyle w:val="src1"/>
          <w:color w:val="000000"/>
          <w:szCs w:val="24"/>
          <w:lang w:val="en-US"/>
        </w:rPr>
        <w:t xml:space="preserve"> 336</w:t>
      </w:r>
      <w:r w:rsidRPr="00A24815">
        <w:rPr>
          <w:rStyle w:val="src1"/>
          <w:color w:val="000000"/>
          <w:szCs w:val="24"/>
          <w:lang w:val="en-GB"/>
        </w:rPr>
        <w:t>.</w:t>
      </w:r>
    </w:p>
    <w:p w:rsidR="00A24815" w:rsidRPr="00A24815" w:rsidRDefault="00FA4C7B" w:rsidP="00C04C3E">
      <w:pPr>
        <w:spacing w:before="0" w:after="0"/>
        <w:ind w:firstLine="0"/>
        <w:rPr>
          <w:rStyle w:val="apple-style-span"/>
          <w:color w:val="000000"/>
          <w:szCs w:val="24"/>
          <w:lang w:val="en-US"/>
        </w:rPr>
      </w:pPr>
      <w:bookmarkStart w:id="15" w:name="_Toc294079628"/>
      <w:bookmarkStart w:id="16" w:name="_Toc294080016"/>
      <w:bookmarkStart w:id="17" w:name="_Toc294080185"/>
      <w:bookmarkStart w:id="18" w:name="_Toc294080252"/>
      <w:bookmarkStart w:id="19" w:name="_Toc294080402"/>
      <w:bookmarkStart w:id="20" w:name="_Toc294090817"/>
      <w:bookmarkStart w:id="21" w:name="_Toc294094858"/>
      <w:bookmarkStart w:id="22" w:name="_Toc294094895"/>
      <w:bookmarkStart w:id="23" w:name="_Toc294096426"/>
      <w:bookmarkStart w:id="24" w:name="_Toc294197964"/>
      <w:bookmarkStart w:id="25" w:name="_Toc294198219"/>
      <w:bookmarkStart w:id="26" w:name="_Toc294198321"/>
      <w:bookmarkStart w:id="27" w:name="_Toc294198400"/>
      <w:bookmarkStart w:id="28" w:name="_Toc294360483"/>
      <w:bookmarkStart w:id="29" w:name="_Toc294440329"/>
      <w:bookmarkStart w:id="30" w:name="_Toc294460343"/>
      <w:bookmarkStart w:id="31" w:name="_Toc294460525"/>
      <w:bookmarkStart w:id="32" w:name="_Toc294891361"/>
      <w:bookmarkStart w:id="33" w:name="_Toc294891579"/>
      <w:bookmarkStart w:id="34" w:name="_Toc294891902"/>
      <w:bookmarkStart w:id="35" w:name="_Toc294892092"/>
      <w:bookmarkStart w:id="36" w:name="_Toc294947472"/>
      <w:bookmarkStart w:id="37" w:name="_Toc295573290"/>
      <w:bookmarkStart w:id="38" w:name="_Toc295573382"/>
      <w:bookmarkStart w:id="39" w:name="_Toc300323830"/>
      <w:bookmarkStart w:id="40" w:name="_Toc300324148"/>
      <w:bookmarkStart w:id="41" w:name="_Toc300567829"/>
      <w:bookmarkStart w:id="42" w:name="_Toc300567920"/>
      <w:bookmarkStart w:id="43" w:name="_Toc301188313"/>
      <w:bookmarkStart w:id="44" w:name="_Toc301188405"/>
      <w:bookmarkStart w:id="45" w:name="_Toc301700143"/>
      <w:bookmarkStart w:id="46" w:name="_Toc301865765"/>
      <w:bookmarkStart w:id="47" w:name="_Toc296103957"/>
      <w:bookmarkStart w:id="48" w:name="_Toc296104468"/>
      <w:bookmarkStart w:id="49" w:name="_Toc296104598"/>
      <w:bookmarkStart w:id="50" w:name="_Toc283372786"/>
      <w:bookmarkStart w:id="51" w:name="_Toc330574449"/>
      <w:bookmarkStart w:id="52" w:name="_Toc283986067"/>
      <w:r>
        <w:rPr>
          <w:color w:val="000000"/>
          <w:szCs w:val="24"/>
        </w:rPr>
        <w:t>8</w:t>
      </w:r>
      <w:r w:rsidR="00A24815" w:rsidRPr="00A24815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A24815" w:rsidRPr="00A24815">
        <w:rPr>
          <w:color w:val="000000"/>
          <w:szCs w:val="24"/>
        </w:rPr>
        <w:t xml:space="preserve">Рекомендации Российского медицинского общества по артериальной гипертонии и Всероссийского научного общества кардиологов) / И. Е. Чазова, Л. Г. Ратова, С. А. Бойцов, Д. В. </w:t>
      </w:r>
      <w:proofErr w:type="spellStart"/>
      <w:r w:rsidR="00A24815" w:rsidRPr="00A24815">
        <w:rPr>
          <w:color w:val="000000"/>
          <w:szCs w:val="24"/>
        </w:rPr>
        <w:t>Небиеридзе</w:t>
      </w:r>
      <w:proofErr w:type="spellEnd"/>
      <w:r w:rsidR="00A24815" w:rsidRPr="00A24815">
        <w:rPr>
          <w:color w:val="000000"/>
          <w:szCs w:val="24"/>
        </w:rPr>
        <w:t xml:space="preserve"> // </w:t>
      </w:r>
      <w:r w:rsidR="00A24815" w:rsidRPr="00A24815">
        <w:rPr>
          <w:rStyle w:val="apple-style-span"/>
          <w:color w:val="000000"/>
          <w:szCs w:val="24"/>
        </w:rPr>
        <w:t xml:space="preserve">Системные гипертензии.— </w:t>
      </w:r>
      <w:r w:rsidR="00A24815" w:rsidRPr="00A24815">
        <w:rPr>
          <w:rStyle w:val="apple-style-span"/>
          <w:color w:val="000000"/>
          <w:szCs w:val="24"/>
          <w:lang w:val="en-US"/>
        </w:rPr>
        <w:t>2010.</w:t>
      </w:r>
      <w:r w:rsidR="00A24815" w:rsidRPr="00A24815">
        <w:rPr>
          <w:rStyle w:val="citation-issue"/>
          <w:color w:val="000000"/>
          <w:szCs w:val="24"/>
          <w:lang w:val="en-US"/>
        </w:rPr>
        <w:t xml:space="preserve"> </w:t>
      </w:r>
      <w:r w:rsidR="00A24815" w:rsidRPr="00A24815">
        <w:rPr>
          <w:rStyle w:val="apple-style-span"/>
          <w:color w:val="000000"/>
          <w:szCs w:val="24"/>
          <w:lang w:val="en-US"/>
        </w:rPr>
        <w:t>— № 3.</w:t>
      </w:r>
      <w:r w:rsidR="00A24815" w:rsidRPr="00A24815">
        <w:rPr>
          <w:rStyle w:val="citation-issue"/>
          <w:color w:val="000000"/>
          <w:szCs w:val="24"/>
          <w:lang w:val="en-US"/>
        </w:rPr>
        <w:t xml:space="preserve"> </w:t>
      </w:r>
      <w:r w:rsidR="00A24815" w:rsidRPr="00A24815">
        <w:rPr>
          <w:rStyle w:val="apple-style-span"/>
          <w:color w:val="000000"/>
          <w:szCs w:val="24"/>
          <w:lang w:val="en-US"/>
        </w:rPr>
        <w:t xml:space="preserve">— </w:t>
      </w:r>
      <w:r w:rsidR="00A24815" w:rsidRPr="00A24815">
        <w:rPr>
          <w:rStyle w:val="apple-style-span"/>
          <w:color w:val="000000"/>
          <w:szCs w:val="24"/>
        </w:rPr>
        <w:t>С</w:t>
      </w:r>
      <w:r w:rsidR="00A24815" w:rsidRPr="00A24815">
        <w:rPr>
          <w:rStyle w:val="apple-style-span"/>
          <w:color w:val="000000"/>
          <w:szCs w:val="24"/>
          <w:lang w:val="en-US"/>
        </w:rPr>
        <w:t>. 5 – 27.</w:t>
      </w:r>
    </w:p>
    <w:p w:rsidR="00A24815" w:rsidRPr="00FA4C7B" w:rsidRDefault="00FA4C7B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FA4C7B">
        <w:rPr>
          <w:color w:val="000000"/>
          <w:szCs w:val="24"/>
          <w:lang w:val="en-US"/>
        </w:rPr>
        <w:t>9</w:t>
      </w:r>
      <w:r w:rsidR="00A24815" w:rsidRPr="00A24815">
        <w:rPr>
          <w:color w:val="000000"/>
          <w:szCs w:val="24"/>
          <w:lang w:val="en-US"/>
        </w:rPr>
        <w:t>. Joint National Committee on Prevention, Detection, Evaluation, and Treatment of High Blood Pressure. Sixth</w:t>
      </w:r>
      <w:r w:rsidR="00A24815" w:rsidRPr="00FA4C7B">
        <w:rPr>
          <w:color w:val="000000"/>
          <w:szCs w:val="24"/>
          <w:lang w:val="en-US"/>
        </w:rPr>
        <w:t xml:space="preserve"> </w:t>
      </w:r>
      <w:r w:rsidR="00A24815" w:rsidRPr="00A24815">
        <w:rPr>
          <w:color w:val="000000"/>
          <w:szCs w:val="24"/>
          <w:lang w:val="en-US"/>
        </w:rPr>
        <w:t>Report</w:t>
      </w:r>
      <w:r w:rsidR="00A24815" w:rsidRPr="00FA4C7B">
        <w:rPr>
          <w:color w:val="000000"/>
          <w:szCs w:val="24"/>
          <w:lang w:val="en-US"/>
        </w:rPr>
        <w:t xml:space="preserve"> // </w:t>
      </w:r>
      <w:r w:rsidR="00A24815" w:rsidRPr="00A24815">
        <w:rPr>
          <w:color w:val="000000"/>
          <w:szCs w:val="24"/>
          <w:lang w:val="en-US"/>
        </w:rPr>
        <w:t>Arch</w:t>
      </w:r>
      <w:r w:rsidR="00A24815" w:rsidRPr="00FA4C7B">
        <w:rPr>
          <w:color w:val="000000"/>
          <w:szCs w:val="24"/>
          <w:lang w:val="en-US"/>
        </w:rPr>
        <w:t xml:space="preserve"> </w:t>
      </w:r>
      <w:r w:rsidR="00A24815" w:rsidRPr="00A24815">
        <w:rPr>
          <w:color w:val="000000"/>
          <w:szCs w:val="24"/>
          <w:lang w:val="en-US"/>
        </w:rPr>
        <w:t>Intern</w:t>
      </w:r>
      <w:r w:rsidR="00A24815" w:rsidRPr="00FA4C7B">
        <w:rPr>
          <w:color w:val="000000"/>
          <w:szCs w:val="24"/>
          <w:lang w:val="en-US"/>
        </w:rPr>
        <w:t xml:space="preserve"> </w:t>
      </w:r>
      <w:r w:rsidR="00A24815" w:rsidRPr="00A24815">
        <w:rPr>
          <w:color w:val="000000"/>
          <w:szCs w:val="24"/>
          <w:lang w:val="en-US"/>
        </w:rPr>
        <w:t>Med</w:t>
      </w:r>
      <w:r w:rsidR="00A24815" w:rsidRPr="00FA4C7B">
        <w:rPr>
          <w:color w:val="000000"/>
          <w:szCs w:val="24"/>
          <w:lang w:val="en-US"/>
        </w:rPr>
        <w:t xml:space="preserve">. — 1997. — </w:t>
      </w:r>
      <w:r w:rsidR="00A24815" w:rsidRPr="00A24815">
        <w:rPr>
          <w:color w:val="000000"/>
          <w:szCs w:val="24"/>
          <w:lang w:val="en-US"/>
        </w:rPr>
        <w:t>Vol</w:t>
      </w:r>
      <w:r w:rsidR="00A24815" w:rsidRPr="00FA4C7B">
        <w:rPr>
          <w:color w:val="000000"/>
          <w:szCs w:val="24"/>
          <w:lang w:val="en-US"/>
        </w:rPr>
        <w:t xml:space="preserve">. 157. — </w:t>
      </w:r>
      <w:r w:rsidR="00A24815" w:rsidRPr="00A24815">
        <w:rPr>
          <w:color w:val="000000"/>
          <w:szCs w:val="24"/>
          <w:lang w:val="en-US"/>
        </w:rPr>
        <w:t>P</w:t>
      </w:r>
      <w:r w:rsidR="00A24815" w:rsidRPr="00FA4C7B">
        <w:rPr>
          <w:color w:val="000000"/>
          <w:szCs w:val="24"/>
          <w:lang w:val="en-US"/>
        </w:rPr>
        <w:t>. 2413 – 2446.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color w:val="000000"/>
          <w:szCs w:val="24"/>
          <w:lang w:val="en-US"/>
        </w:rPr>
        <w:t>1</w:t>
      </w:r>
      <w:r w:rsidR="00FA4C7B" w:rsidRPr="00FA4C7B">
        <w:rPr>
          <w:color w:val="000000"/>
          <w:szCs w:val="24"/>
          <w:lang w:val="en-US"/>
        </w:rPr>
        <w:t>0</w:t>
      </w:r>
      <w:r w:rsidRPr="00A24815">
        <w:rPr>
          <w:color w:val="000000"/>
          <w:szCs w:val="24"/>
          <w:lang w:val="en-US"/>
        </w:rPr>
        <w:t xml:space="preserve">. </w:t>
      </w:r>
      <w:proofErr w:type="spellStart"/>
      <w:r w:rsidRPr="00A24815">
        <w:rPr>
          <w:color w:val="000000"/>
          <w:szCs w:val="24"/>
          <w:lang w:val="en-US"/>
        </w:rPr>
        <w:t>Hirschl</w:t>
      </w:r>
      <w:proofErr w:type="spellEnd"/>
      <w:r w:rsidRPr="00A24815">
        <w:rPr>
          <w:color w:val="000000"/>
          <w:szCs w:val="24"/>
          <w:lang w:val="en-US"/>
        </w:rPr>
        <w:t xml:space="preserve">, M. Guidelines for the drug treatment of hypertensive crises / M. </w:t>
      </w:r>
      <w:proofErr w:type="spellStart"/>
      <w:r w:rsidRPr="00A24815">
        <w:rPr>
          <w:color w:val="000000"/>
          <w:szCs w:val="24"/>
          <w:lang w:val="en-US"/>
        </w:rPr>
        <w:t>Hirschl</w:t>
      </w:r>
      <w:proofErr w:type="spellEnd"/>
      <w:r w:rsidRPr="00A24815">
        <w:rPr>
          <w:color w:val="000000"/>
          <w:szCs w:val="24"/>
          <w:lang w:val="en-US"/>
        </w:rPr>
        <w:t xml:space="preserve"> // Drugs. — 1995. — № 50.</w:t>
      </w:r>
      <w:r w:rsidRPr="00A24815">
        <w:rPr>
          <w:rStyle w:val="src1"/>
          <w:color w:val="000000"/>
          <w:szCs w:val="24"/>
          <w:lang w:val="en-US"/>
        </w:rPr>
        <w:t xml:space="preserve"> — P. 991 </w:t>
      </w:r>
      <w:r w:rsidRPr="00A24815">
        <w:rPr>
          <w:color w:val="000000"/>
          <w:szCs w:val="24"/>
          <w:lang w:val="en-US"/>
        </w:rPr>
        <w:t xml:space="preserve">– </w:t>
      </w:r>
      <w:r w:rsidRPr="00A24815">
        <w:rPr>
          <w:rStyle w:val="src1"/>
          <w:color w:val="000000"/>
          <w:szCs w:val="24"/>
          <w:lang w:val="en-US"/>
        </w:rPr>
        <w:t>1000.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FA4C7B">
        <w:rPr>
          <w:color w:val="000000"/>
          <w:szCs w:val="24"/>
          <w:lang w:val="en-US"/>
        </w:rPr>
        <w:t>1</w:t>
      </w:r>
      <w:r w:rsidR="00FA4C7B" w:rsidRPr="00FA4C7B">
        <w:rPr>
          <w:color w:val="000000"/>
          <w:szCs w:val="24"/>
          <w:lang w:val="en-US"/>
        </w:rPr>
        <w:t xml:space="preserve">1. </w:t>
      </w:r>
      <w:proofErr w:type="spellStart"/>
      <w:r w:rsidRPr="00A24815">
        <w:rPr>
          <w:color w:val="000000"/>
          <w:szCs w:val="24"/>
          <w:lang w:val="en-US"/>
        </w:rPr>
        <w:t>Battegay</w:t>
      </w:r>
      <w:proofErr w:type="spellEnd"/>
      <w:r w:rsidRPr="00A24815">
        <w:rPr>
          <w:color w:val="000000"/>
          <w:szCs w:val="24"/>
          <w:lang w:val="en-US"/>
        </w:rPr>
        <w:t xml:space="preserve">, E. Hypertensive emergencies and urgencies: Uncontrolled severe hypertension / E. </w:t>
      </w:r>
      <w:proofErr w:type="spellStart"/>
      <w:r w:rsidRPr="00A24815">
        <w:rPr>
          <w:color w:val="000000"/>
          <w:szCs w:val="24"/>
          <w:lang w:val="en-US"/>
        </w:rPr>
        <w:t>Battegay</w:t>
      </w:r>
      <w:proofErr w:type="spellEnd"/>
      <w:r w:rsidRPr="00A24815">
        <w:rPr>
          <w:color w:val="000000"/>
          <w:szCs w:val="24"/>
          <w:lang w:val="en-US"/>
        </w:rPr>
        <w:t xml:space="preserve">, G. Lip, G. </w:t>
      </w:r>
      <w:proofErr w:type="spellStart"/>
      <w:r w:rsidRPr="00A24815">
        <w:rPr>
          <w:color w:val="000000"/>
          <w:szCs w:val="24"/>
          <w:lang w:val="en-US"/>
        </w:rPr>
        <w:t>Bakris</w:t>
      </w:r>
      <w:proofErr w:type="spellEnd"/>
      <w:r w:rsidRPr="00A24815">
        <w:rPr>
          <w:color w:val="000000"/>
          <w:szCs w:val="24"/>
          <w:lang w:val="en-US"/>
        </w:rPr>
        <w:t xml:space="preserve"> // Hypertension – Principles and Practice. — 2005. — № 15. — </w:t>
      </w:r>
      <w:r w:rsidRPr="00A24815">
        <w:rPr>
          <w:color w:val="000000"/>
          <w:szCs w:val="24"/>
          <w:lang w:val="en-GB"/>
        </w:rPr>
        <w:t xml:space="preserve">P. </w:t>
      </w:r>
      <w:r w:rsidRPr="00A24815">
        <w:rPr>
          <w:color w:val="000000"/>
          <w:szCs w:val="24"/>
          <w:lang w:val="en-US"/>
        </w:rPr>
        <w:t>651 – 669.</w:t>
      </w:r>
    </w:p>
    <w:p w:rsidR="00A24815" w:rsidRPr="00A24815" w:rsidRDefault="00A24815" w:rsidP="00C04C3E">
      <w:pPr>
        <w:spacing w:before="0" w:after="0"/>
        <w:ind w:firstLine="0"/>
        <w:rPr>
          <w:color w:val="000000"/>
          <w:szCs w:val="24"/>
          <w:lang w:val="en-US"/>
        </w:rPr>
      </w:pPr>
      <w:r w:rsidRPr="00A24815">
        <w:rPr>
          <w:color w:val="000000"/>
          <w:szCs w:val="24"/>
          <w:lang w:val="en-US"/>
        </w:rPr>
        <w:lastRenderedPageBreak/>
        <w:t>1</w:t>
      </w:r>
      <w:r w:rsidR="00FA4C7B" w:rsidRPr="00AE0269">
        <w:rPr>
          <w:color w:val="000000"/>
          <w:szCs w:val="24"/>
          <w:lang w:val="en-US"/>
        </w:rPr>
        <w:t>2</w:t>
      </w:r>
      <w:r w:rsidRPr="00A24815">
        <w:rPr>
          <w:color w:val="000000"/>
          <w:szCs w:val="24"/>
          <w:lang w:val="en-US"/>
        </w:rPr>
        <w:t xml:space="preserve">.  </w:t>
      </w:r>
      <w:proofErr w:type="spellStart"/>
      <w:r w:rsidRPr="00A24815">
        <w:rPr>
          <w:color w:val="000000"/>
          <w:szCs w:val="24"/>
          <w:lang w:val="en-US"/>
        </w:rPr>
        <w:t>Marik</w:t>
      </w:r>
      <w:proofErr w:type="spellEnd"/>
      <w:r w:rsidRPr="00A24815">
        <w:rPr>
          <w:color w:val="000000"/>
          <w:szCs w:val="24"/>
          <w:lang w:val="en-US"/>
        </w:rPr>
        <w:t xml:space="preserve">, P.  Hypertensive crises: challenges and management. / P. </w:t>
      </w:r>
      <w:proofErr w:type="spellStart"/>
      <w:r w:rsidRPr="00A24815">
        <w:rPr>
          <w:color w:val="000000"/>
          <w:szCs w:val="24"/>
          <w:lang w:val="en-US"/>
        </w:rPr>
        <w:t>Marik</w:t>
      </w:r>
      <w:proofErr w:type="spellEnd"/>
      <w:r w:rsidRPr="00A24815">
        <w:rPr>
          <w:color w:val="000000"/>
          <w:szCs w:val="24"/>
          <w:lang w:val="en-US"/>
        </w:rPr>
        <w:t xml:space="preserve">, J. </w:t>
      </w:r>
      <w:proofErr w:type="spellStart"/>
      <w:r w:rsidRPr="00A24815">
        <w:rPr>
          <w:color w:val="000000"/>
          <w:szCs w:val="24"/>
          <w:lang w:val="en-US"/>
        </w:rPr>
        <w:t>Varon</w:t>
      </w:r>
      <w:proofErr w:type="spellEnd"/>
      <w:r w:rsidRPr="00A24815">
        <w:rPr>
          <w:color w:val="000000"/>
          <w:szCs w:val="24"/>
          <w:lang w:val="en-US"/>
        </w:rPr>
        <w:t xml:space="preserve">// </w:t>
      </w:r>
      <w:r w:rsidRPr="00A24815">
        <w:rPr>
          <w:rStyle w:val="src1"/>
          <w:color w:val="000000"/>
          <w:szCs w:val="24"/>
          <w:lang w:val="en-US"/>
        </w:rPr>
        <w:t>Review. Erratum in: Chest.</w:t>
      </w:r>
      <w:r w:rsidRPr="00A24815">
        <w:rPr>
          <w:rStyle w:val="a7"/>
          <w:color w:val="000000"/>
          <w:szCs w:val="24"/>
          <w:lang w:val="en-US"/>
        </w:rPr>
        <w:t xml:space="preserve">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rStyle w:val="jrnl"/>
          <w:color w:val="000000"/>
          <w:szCs w:val="24"/>
          <w:lang w:val="en-US"/>
        </w:rPr>
        <w:t xml:space="preserve"> 2007.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rStyle w:val="jrnl"/>
          <w:color w:val="000000"/>
          <w:szCs w:val="24"/>
          <w:lang w:val="en-US"/>
        </w:rPr>
        <w:t xml:space="preserve">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 xml:space="preserve">Vol. </w:t>
      </w:r>
      <w:r w:rsidRPr="00A24815">
        <w:rPr>
          <w:rStyle w:val="src1"/>
          <w:color w:val="000000"/>
          <w:szCs w:val="24"/>
          <w:lang w:val="en-US"/>
        </w:rPr>
        <w:t>131, № 6.</w:t>
      </w:r>
      <w:r w:rsidRPr="00A24815">
        <w:rPr>
          <w:rStyle w:val="a7"/>
          <w:color w:val="000000"/>
          <w:szCs w:val="24"/>
          <w:lang w:val="en-US"/>
        </w:rPr>
        <w:t xml:space="preserve"> </w:t>
      </w:r>
      <w:r w:rsidRPr="00A24815">
        <w:rPr>
          <w:rStyle w:val="src1"/>
          <w:color w:val="000000"/>
          <w:szCs w:val="24"/>
          <w:lang w:val="en-US"/>
        </w:rPr>
        <w:t>—</w:t>
      </w:r>
      <w:r w:rsidRPr="00A24815">
        <w:rPr>
          <w:color w:val="000000"/>
          <w:szCs w:val="24"/>
          <w:lang w:val="en-US"/>
        </w:rPr>
        <w:t xml:space="preserve"> </w:t>
      </w:r>
      <w:r w:rsidRPr="00A24815">
        <w:rPr>
          <w:rStyle w:val="src1"/>
          <w:color w:val="000000"/>
          <w:szCs w:val="24"/>
        </w:rPr>
        <w:t>Р</w:t>
      </w:r>
      <w:r w:rsidRPr="00A24815">
        <w:rPr>
          <w:rStyle w:val="src1"/>
          <w:color w:val="000000"/>
          <w:szCs w:val="24"/>
          <w:lang w:val="en-US"/>
        </w:rPr>
        <w:t>. 149 – 162</w:t>
      </w:r>
      <w:r w:rsidRPr="00A24815">
        <w:rPr>
          <w:color w:val="000000"/>
          <w:szCs w:val="24"/>
          <w:lang w:val="en-US"/>
        </w:rPr>
        <w:t>.</w:t>
      </w:r>
    </w:p>
    <w:p w:rsidR="00A24815" w:rsidRPr="00A24815" w:rsidRDefault="00A24815" w:rsidP="00C04C3E">
      <w:pPr>
        <w:spacing w:before="0" w:after="0"/>
        <w:ind w:firstLine="0"/>
        <w:rPr>
          <w:rStyle w:val="src1"/>
          <w:rFonts w:eastAsiaTheme="majorEastAsia"/>
          <w:color w:val="000000"/>
          <w:szCs w:val="24"/>
        </w:rPr>
      </w:pPr>
      <w:r w:rsidRPr="00A24815">
        <w:rPr>
          <w:color w:val="000000"/>
          <w:szCs w:val="24"/>
          <w:lang w:val="en-US"/>
        </w:rPr>
        <w:t>1</w:t>
      </w:r>
      <w:r w:rsidR="00FA4C7B" w:rsidRPr="00FA4C7B">
        <w:rPr>
          <w:color w:val="000000"/>
          <w:szCs w:val="24"/>
          <w:lang w:val="en-US"/>
        </w:rPr>
        <w:t>3</w:t>
      </w:r>
      <w:r w:rsidRPr="00A24815">
        <w:rPr>
          <w:color w:val="000000"/>
          <w:szCs w:val="24"/>
          <w:lang w:val="en-US"/>
        </w:rPr>
        <w:t xml:space="preserve">. Guidelines for the management of hypertensive crises and simple blood pressure rise / M. </w:t>
      </w:r>
      <w:proofErr w:type="spellStart"/>
      <w:r w:rsidRPr="00A24815">
        <w:rPr>
          <w:color w:val="000000"/>
          <w:szCs w:val="24"/>
          <w:lang w:val="en-US"/>
        </w:rPr>
        <w:t>Soldini</w:t>
      </w:r>
      <w:proofErr w:type="spellEnd"/>
      <w:r w:rsidRPr="00A24815">
        <w:rPr>
          <w:color w:val="000000"/>
          <w:szCs w:val="24"/>
          <w:lang w:val="en-US"/>
        </w:rPr>
        <w:t xml:space="preserve">, E. </w:t>
      </w:r>
      <w:proofErr w:type="spellStart"/>
      <w:r w:rsidRPr="00A24815">
        <w:rPr>
          <w:color w:val="000000"/>
          <w:szCs w:val="24"/>
          <w:lang w:val="en-US"/>
        </w:rPr>
        <w:t>Carmenini</w:t>
      </w:r>
      <w:proofErr w:type="spellEnd"/>
      <w:r w:rsidRPr="00A24815">
        <w:rPr>
          <w:color w:val="000000"/>
          <w:szCs w:val="24"/>
          <w:lang w:val="en-US"/>
        </w:rPr>
        <w:t xml:space="preserve">, A. </w:t>
      </w:r>
      <w:proofErr w:type="spellStart"/>
      <w:r w:rsidRPr="00A24815">
        <w:rPr>
          <w:color w:val="000000"/>
          <w:szCs w:val="24"/>
          <w:lang w:val="en-US"/>
        </w:rPr>
        <w:t>Liguori</w:t>
      </w:r>
      <w:proofErr w:type="spellEnd"/>
      <w:r w:rsidRPr="00A24815">
        <w:rPr>
          <w:color w:val="000000"/>
          <w:szCs w:val="24"/>
          <w:lang w:val="en-US"/>
        </w:rPr>
        <w:t xml:space="preserve">, P. </w:t>
      </w:r>
      <w:proofErr w:type="spellStart"/>
      <w:r w:rsidRPr="00A24815">
        <w:rPr>
          <w:color w:val="000000"/>
          <w:szCs w:val="24"/>
          <w:lang w:val="en-US"/>
        </w:rPr>
        <w:t>Baratta</w:t>
      </w:r>
      <w:proofErr w:type="spellEnd"/>
      <w:r w:rsidRPr="00A24815">
        <w:rPr>
          <w:color w:val="000000"/>
          <w:szCs w:val="24"/>
          <w:lang w:val="en-US"/>
        </w:rPr>
        <w:t xml:space="preserve"> et al. // </w:t>
      </w:r>
      <w:proofErr w:type="spellStart"/>
      <w:r w:rsidRPr="00A24815">
        <w:rPr>
          <w:rStyle w:val="jrnl"/>
          <w:color w:val="000000"/>
          <w:szCs w:val="24"/>
          <w:lang w:val="en-US"/>
        </w:rPr>
        <w:t>Clin</w:t>
      </w:r>
      <w:proofErr w:type="spellEnd"/>
      <w:r w:rsidRPr="00A24815">
        <w:rPr>
          <w:rStyle w:val="jrnl"/>
          <w:color w:val="000000"/>
          <w:szCs w:val="24"/>
          <w:lang w:val="en-US"/>
        </w:rPr>
        <w:t xml:space="preserve"> Ter</w:t>
      </w:r>
      <w:r w:rsidRPr="00A24815">
        <w:rPr>
          <w:rStyle w:val="src1"/>
          <w:color w:val="000000"/>
          <w:szCs w:val="24"/>
          <w:lang w:val="en-US"/>
        </w:rPr>
        <w:t xml:space="preserve">. — 2002. — </w:t>
      </w:r>
      <w:r w:rsidRPr="00A24815">
        <w:rPr>
          <w:rStyle w:val="a6"/>
          <w:i w:val="0"/>
          <w:iCs w:val="0"/>
          <w:color w:val="000000"/>
          <w:szCs w:val="24"/>
          <w:lang w:val="en-US"/>
        </w:rPr>
        <w:t>Vol.</w:t>
      </w:r>
      <w:r w:rsidRPr="00A24815">
        <w:rPr>
          <w:rStyle w:val="src1"/>
          <w:color w:val="000000"/>
          <w:szCs w:val="24"/>
          <w:lang w:val="en-US"/>
        </w:rPr>
        <w:t xml:space="preserve">153. </w:t>
      </w:r>
      <w:r w:rsidRPr="00A24815">
        <w:rPr>
          <w:rStyle w:val="src1"/>
          <w:color w:val="000000"/>
          <w:szCs w:val="24"/>
        </w:rPr>
        <w:t xml:space="preserve">№ 5. — </w:t>
      </w:r>
      <w:r w:rsidRPr="00A24815">
        <w:rPr>
          <w:rStyle w:val="src1"/>
          <w:color w:val="000000"/>
          <w:szCs w:val="24"/>
          <w:lang w:val="en-US"/>
        </w:rPr>
        <w:t>P</w:t>
      </w:r>
      <w:r w:rsidRPr="00A24815">
        <w:rPr>
          <w:rStyle w:val="src1"/>
          <w:color w:val="000000"/>
          <w:szCs w:val="24"/>
        </w:rPr>
        <w:t xml:space="preserve">. 329 – 333. </w:t>
      </w:r>
    </w:p>
    <w:p w:rsidR="00A24815" w:rsidRDefault="00FA4C7B" w:rsidP="00C04C3E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>14</w:t>
      </w:r>
      <w:r w:rsidR="00A24815" w:rsidRPr="00A24815">
        <w:rPr>
          <w:color w:val="000000"/>
          <w:szCs w:val="24"/>
        </w:rPr>
        <w:t xml:space="preserve">. </w:t>
      </w:r>
      <w:proofErr w:type="spellStart"/>
      <w:r w:rsidR="00A24815" w:rsidRPr="00A24815">
        <w:rPr>
          <w:color w:val="000000"/>
          <w:szCs w:val="24"/>
        </w:rPr>
        <w:t>Руксин</w:t>
      </w:r>
      <w:proofErr w:type="spellEnd"/>
      <w:r w:rsidR="00A24815" w:rsidRPr="00A24815">
        <w:rPr>
          <w:color w:val="000000"/>
          <w:szCs w:val="24"/>
        </w:rPr>
        <w:t xml:space="preserve"> В. В. Неотложная помощь при повышении артериального давления, не угрожающем жизни / В. В. </w:t>
      </w:r>
      <w:proofErr w:type="spellStart"/>
      <w:r w:rsidR="00A24815" w:rsidRPr="00A24815">
        <w:rPr>
          <w:color w:val="000000"/>
          <w:szCs w:val="24"/>
        </w:rPr>
        <w:t>Руксин</w:t>
      </w:r>
      <w:proofErr w:type="spellEnd"/>
      <w:r w:rsidR="00A24815" w:rsidRPr="00A24815">
        <w:rPr>
          <w:color w:val="000000"/>
          <w:szCs w:val="24"/>
        </w:rPr>
        <w:t>, О. В. Гришин // Кардиология. — 2011. — Т.51, № 2. — С. 45 – 51.</w:t>
      </w:r>
    </w:p>
    <w:p w:rsidR="00FA4C7B" w:rsidRDefault="00FA4C7B" w:rsidP="00C04C3E">
      <w:pPr>
        <w:spacing w:before="0" w:after="0"/>
        <w:ind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15. </w:t>
      </w:r>
      <w:r>
        <w:rPr>
          <w:szCs w:val="24"/>
        </w:rPr>
        <w:t>«</w:t>
      </w:r>
      <w:r>
        <w:t xml:space="preserve">Требования к комплектации лекарственными препаратами и медицинскими изделиями укладки </w:t>
      </w:r>
      <w:proofErr w:type="spellStart"/>
      <w:r>
        <w:t>общепрофильной</w:t>
      </w:r>
      <w:proofErr w:type="spellEnd"/>
      <w:r>
        <w:t xml:space="preserve"> для оказания скорой медицинской помощи», утверждены</w:t>
      </w:r>
      <w:r w:rsidRPr="00022EE0">
        <w:t xml:space="preserve"> </w:t>
      </w:r>
      <w:r>
        <w:t>приказом Министерства здравоохранения Российской Федерации от 7 августа</w:t>
      </w:r>
      <w:r w:rsidRPr="006017BF">
        <w:rPr>
          <w:lang w:bidi="en-US"/>
        </w:rPr>
        <w:t xml:space="preserve"> </w:t>
      </w:r>
      <w:r>
        <w:t>2013 г. № 549н</w:t>
      </w:r>
    </w:p>
    <w:p w:rsidR="00FA4C7B" w:rsidRDefault="00FA4C7B" w:rsidP="00C04C3E">
      <w:pPr>
        <w:tabs>
          <w:tab w:val="left" w:pos="3686"/>
        </w:tabs>
        <w:spacing w:before="0" w:after="0"/>
        <w:rPr>
          <w:rStyle w:val="a8"/>
          <w:b w:val="0"/>
          <w:szCs w:val="24"/>
        </w:rPr>
      </w:pPr>
    </w:p>
    <w:p w:rsidR="00FA4C7B" w:rsidRDefault="00FA4C7B" w:rsidP="00AE0269">
      <w:pPr>
        <w:tabs>
          <w:tab w:val="left" w:pos="3686"/>
        </w:tabs>
        <w:spacing w:before="0" w:after="0"/>
        <w:jc w:val="right"/>
        <w:rPr>
          <w:rStyle w:val="a8"/>
          <w:b w:val="0"/>
          <w:szCs w:val="24"/>
        </w:rPr>
      </w:pPr>
      <w:r>
        <w:rPr>
          <w:rStyle w:val="a8"/>
          <w:b w:val="0"/>
          <w:szCs w:val="24"/>
        </w:rPr>
        <w:br/>
      </w:r>
      <w:bookmarkStart w:id="53" w:name="_GoBack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sectPr w:rsidR="00FA4C7B" w:rsidSect="004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FA" w:rsidRDefault="006665FA" w:rsidP="003C2495">
      <w:pPr>
        <w:spacing w:before="0" w:after="0" w:line="240" w:lineRule="auto"/>
      </w:pPr>
      <w:r>
        <w:separator/>
      </w:r>
    </w:p>
  </w:endnote>
  <w:endnote w:type="continuationSeparator" w:id="0">
    <w:p w:rsidR="006665FA" w:rsidRDefault="006665FA" w:rsidP="003C2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FA" w:rsidRDefault="006665FA" w:rsidP="003C2495">
      <w:pPr>
        <w:spacing w:before="0" w:after="0" w:line="240" w:lineRule="auto"/>
      </w:pPr>
      <w:r>
        <w:separator/>
      </w:r>
    </w:p>
  </w:footnote>
  <w:footnote w:type="continuationSeparator" w:id="0">
    <w:p w:rsidR="006665FA" w:rsidRDefault="006665FA" w:rsidP="003C24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DD4"/>
    <w:rsid w:val="00014101"/>
    <w:rsid w:val="00022EE0"/>
    <w:rsid w:val="000511DA"/>
    <w:rsid w:val="00085797"/>
    <w:rsid w:val="000C41B3"/>
    <w:rsid w:val="0013335A"/>
    <w:rsid w:val="00217D12"/>
    <w:rsid w:val="00233307"/>
    <w:rsid w:val="0024304A"/>
    <w:rsid w:val="002443D3"/>
    <w:rsid w:val="00252C98"/>
    <w:rsid w:val="00254B5B"/>
    <w:rsid w:val="00290F95"/>
    <w:rsid w:val="00291FCA"/>
    <w:rsid w:val="0030700E"/>
    <w:rsid w:val="00337D98"/>
    <w:rsid w:val="00341270"/>
    <w:rsid w:val="00361348"/>
    <w:rsid w:val="003B6791"/>
    <w:rsid w:val="003C2495"/>
    <w:rsid w:val="003C67A3"/>
    <w:rsid w:val="003D445D"/>
    <w:rsid w:val="00417D39"/>
    <w:rsid w:val="0044475B"/>
    <w:rsid w:val="004764DF"/>
    <w:rsid w:val="0051228B"/>
    <w:rsid w:val="00513D71"/>
    <w:rsid w:val="00577BD2"/>
    <w:rsid w:val="0058034B"/>
    <w:rsid w:val="005D7B51"/>
    <w:rsid w:val="00626CA4"/>
    <w:rsid w:val="00630E03"/>
    <w:rsid w:val="00635679"/>
    <w:rsid w:val="006665FA"/>
    <w:rsid w:val="006D05D3"/>
    <w:rsid w:val="00767AAC"/>
    <w:rsid w:val="007929C3"/>
    <w:rsid w:val="007F72C8"/>
    <w:rsid w:val="00810A97"/>
    <w:rsid w:val="008164B1"/>
    <w:rsid w:val="00882DA9"/>
    <w:rsid w:val="008B7323"/>
    <w:rsid w:val="008C1CE1"/>
    <w:rsid w:val="008C67E9"/>
    <w:rsid w:val="008D44E2"/>
    <w:rsid w:val="00903723"/>
    <w:rsid w:val="00933E46"/>
    <w:rsid w:val="009F5A8E"/>
    <w:rsid w:val="00A24815"/>
    <w:rsid w:val="00A9139B"/>
    <w:rsid w:val="00A930A5"/>
    <w:rsid w:val="00AE0269"/>
    <w:rsid w:val="00AE2663"/>
    <w:rsid w:val="00B04890"/>
    <w:rsid w:val="00B36C69"/>
    <w:rsid w:val="00B504C0"/>
    <w:rsid w:val="00B51F3A"/>
    <w:rsid w:val="00BD6195"/>
    <w:rsid w:val="00BE0EB6"/>
    <w:rsid w:val="00BF0196"/>
    <w:rsid w:val="00C04C3E"/>
    <w:rsid w:val="00C527E8"/>
    <w:rsid w:val="00C5292F"/>
    <w:rsid w:val="00C71FF8"/>
    <w:rsid w:val="00CB38CF"/>
    <w:rsid w:val="00D1718A"/>
    <w:rsid w:val="00D37961"/>
    <w:rsid w:val="00D50CB8"/>
    <w:rsid w:val="00D678C4"/>
    <w:rsid w:val="00D94D74"/>
    <w:rsid w:val="00DA4DD4"/>
    <w:rsid w:val="00DC3B1E"/>
    <w:rsid w:val="00E06C4D"/>
    <w:rsid w:val="00E43BFC"/>
    <w:rsid w:val="00E44D35"/>
    <w:rsid w:val="00EC1E88"/>
    <w:rsid w:val="00EE570E"/>
    <w:rsid w:val="00EF5157"/>
    <w:rsid w:val="00F046D0"/>
    <w:rsid w:val="00F24A38"/>
    <w:rsid w:val="00F256A9"/>
    <w:rsid w:val="00F2742E"/>
    <w:rsid w:val="00F6774C"/>
    <w:rsid w:val="00FA4C7B"/>
    <w:rsid w:val="00FA72B8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D4"/>
    <w:pPr>
      <w:spacing w:before="120" w:after="120" w:line="36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A4DD4"/>
    <w:pPr>
      <w:keepNext/>
      <w:keepLines/>
      <w:suppressAutoHyphens/>
      <w:spacing w:before="480" w:after="0"/>
      <w:ind w:firstLine="709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nhideWhenUsed/>
    <w:qFormat/>
    <w:rsid w:val="00C04C3E"/>
    <w:pPr>
      <w:keepNext/>
      <w:keepLines/>
      <w:suppressAutoHyphens/>
      <w:spacing w:before="0" w:after="0"/>
      <w:ind w:firstLine="0"/>
      <w:jc w:val="center"/>
      <w:outlineLvl w:val="1"/>
    </w:pPr>
    <w:rPr>
      <w:rFonts w:eastAsiaTheme="majorEastAsia" w:cstheme="majorBidi"/>
      <w:b/>
      <w:b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A4DD4"/>
    <w:pPr>
      <w:keepNext/>
      <w:keepLines/>
      <w:suppressAutoHyphens/>
      <w:spacing w:before="200" w:after="0"/>
      <w:ind w:firstLine="709"/>
      <w:jc w:val="left"/>
      <w:outlineLvl w:val="2"/>
    </w:pPr>
    <w:rPr>
      <w:rFonts w:ascii="Arial" w:eastAsiaTheme="majorEastAsia" w:hAnsi="Arial" w:cstheme="majorBidi"/>
      <w:bCs/>
      <w:i/>
      <w:color w:val="000000" w:themeColor="tex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DD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04C3E"/>
    <w:rPr>
      <w:rFonts w:ascii="Times New Roman" w:eastAsiaTheme="majorEastAsia" w:hAnsi="Times New Roman" w:cstheme="majorBidi"/>
      <w:b/>
      <w:b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4DD4"/>
    <w:rPr>
      <w:rFonts w:ascii="Arial" w:eastAsiaTheme="majorEastAsia" w:hAnsi="Arial" w:cstheme="majorBidi"/>
      <w:bCs/>
      <w:i/>
      <w:color w:val="000000" w:themeColor="text1"/>
      <w:sz w:val="24"/>
    </w:rPr>
  </w:style>
  <w:style w:type="paragraph" w:styleId="a3">
    <w:name w:val="Title"/>
    <w:basedOn w:val="a"/>
    <w:link w:val="a4"/>
    <w:qFormat/>
    <w:rsid w:val="00DA4DD4"/>
    <w:rPr>
      <w:szCs w:val="24"/>
    </w:rPr>
  </w:style>
  <w:style w:type="character" w:customStyle="1" w:styleId="a4">
    <w:name w:val="Название Знак"/>
    <w:basedOn w:val="a0"/>
    <w:link w:val="a3"/>
    <w:rsid w:val="00DA4DD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rsid w:val="00DA4D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DA4DD4"/>
    <w:pPr>
      <w:widowControl w:val="0"/>
      <w:shd w:val="clear" w:color="auto" w:fill="FFFFFF"/>
      <w:spacing w:before="600" w:after="0" w:line="317" w:lineRule="exact"/>
      <w:ind w:firstLine="0"/>
    </w:pPr>
    <w:rPr>
      <w:sz w:val="26"/>
      <w:szCs w:val="26"/>
      <w:lang w:eastAsia="en-US"/>
    </w:rPr>
  </w:style>
  <w:style w:type="character" w:customStyle="1" w:styleId="21">
    <w:name w:val="Основной текст2"/>
    <w:basedOn w:val="a5"/>
    <w:rsid w:val="00DA4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6">
    <w:name w:val="Emphasis"/>
    <w:qFormat/>
    <w:rsid w:val="0030700E"/>
    <w:rPr>
      <w:rFonts w:cs="Times New Roman"/>
      <w:i/>
      <w:iCs/>
    </w:rPr>
  </w:style>
  <w:style w:type="character" w:customStyle="1" w:styleId="jrnl">
    <w:name w:val="jrnl"/>
    <w:basedOn w:val="a0"/>
    <w:rsid w:val="0030700E"/>
  </w:style>
  <w:style w:type="character" w:customStyle="1" w:styleId="src1">
    <w:name w:val="src1"/>
    <w:basedOn w:val="a0"/>
    <w:rsid w:val="0030700E"/>
  </w:style>
  <w:style w:type="character" w:customStyle="1" w:styleId="cit-vol4">
    <w:name w:val="cit-vol4"/>
    <w:basedOn w:val="a0"/>
    <w:rsid w:val="0030700E"/>
  </w:style>
  <w:style w:type="character" w:customStyle="1" w:styleId="apple-style-span">
    <w:name w:val="apple-style-span"/>
    <w:basedOn w:val="a0"/>
    <w:rsid w:val="000511DA"/>
  </w:style>
  <w:style w:type="character" w:customStyle="1" w:styleId="citation-issue">
    <w:name w:val="citation-issue"/>
    <w:basedOn w:val="a0"/>
    <w:rsid w:val="00BD6195"/>
  </w:style>
  <w:style w:type="character" w:styleId="a7">
    <w:name w:val="Hyperlink"/>
    <w:rsid w:val="00D50CB8"/>
    <w:rPr>
      <w:color w:val="0000FF"/>
      <w:u w:val="single"/>
    </w:rPr>
  </w:style>
  <w:style w:type="character" w:styleId="a8">
    <w:name w:val="Strong"/>
    <w:uiPriority w:val="22"/>
    <w:qFormat/>
    <w:rsid w:val="00F6774C"/>
    <w:rPr>
      <w:b/>
      <w:bCs/>
    </w:rPr>
  </w:style>
  <w:style w:type="character" w:customStyle="1" w:styleId="72">
    <w:name w:val="Заголовок №7 (2)_"/>
    <w:link w:val="721"/>
    <w:uiPriority w:val="99"/>
    <w:rsid w:val="00F6774C"/>
    <w:rPr>
      <w:rFonts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uiPriority w:val="99"/>
    <w:rsid w:val="00F6774C"/>
  </w:style>
  <w:style w:type="paragraph" w:customStyle="1" w:styleId="721">
    <w:name w:val="Заголовок №7 (2)1"/>
    <w:basedOn w:val="a"/>
    <w:link w:val="72"/>
    <w:uiPriority w:val="99"/>
    <w:rsid w:val="00F6774C"/>
    <w:pPr>
      <w:widowControl w:val="0"/>
      <w:shd w:val="clear" w:color="auto" w:fill="FFFFFF"/>
      <w:spacing w:before="240" w:line="240" w:lineRule="atLeast"/>
      <w:ind w:firstLine="0"/>
      <w:jc w:val="center"/>
      <w:outlineLvl w:val="6"/>
    </w:pPr>
    <w:rPr>
      <w:rFonts w:asciiTheme="minorHAnsi" w:eastAsiaTheme="minorHAnsi" w:hAnsiTheme="minorHAnsi" w:cs="Calibri"/>
      <w:b/>
      <w:bCs/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04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4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C04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3C24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24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C249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24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7A25-FD28-4BE7-9578-4848AB2A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Microsoft</cp:lastModifiedBy>
  <cp:revision>4</cp:revision>
  <cp:lastPrinted>2014-02-16T16:40:00Z</cp:lastPrinted>
  <dcterms:created xsi:type="dcterms:W3CDTF">2014-02-16T18:07:00Z</dcterms:created>
  <dcterms:modified xsi:type="dcterms:W3CDTF">2015-02-17T06:03:00Z</dcterms:modified>
</cp:coreProperties>
</file>